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บทวิเคราะห์สถานการณ์ยางพารา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ณ เดือนกุมภาพันธ์ 2569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200" w:line="276" w:lineRule="auto"/>
        <w:jc w:val="center"/>
      </w:pPr>
      <w:r>
        <w:rPr>
          <w:b/>
          <w:bCs/>
          <w:sz w:val="40"/>
          <w:szCs w:val="40"/>
        </w:rPr>
        <w:t xml:space="preserve">สารบัญ</w:t>
      </w:r>
    </w:p>
    <w:p>
      <w:pPr>
        <w:spacing w:after="60" w:line="276" w:lineRule="auto"/>
      </w:pPr>
      <w:r>
        <w:rPr>
          <w:sz w:val="30"/>
          <w:szCs w:val="30"/>
        </w:rPr>
        <w:t xml:space="preserve">1. สถานการณ์ราคายางของประเทศไทย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1.1 สถานการณ์ราคายางแผ่นรมควัน ชั้น 3 และยางแผ่นดิบ</w:t>
      </w:r>
    </w:p>
    <w:p>
      <w:pPr>
        <w:spacing w:after="60" w:line="276" w:lineRule="auto"/>
      </w:pPr>
      <w:r>
        <w:rPr>
          <w:sz w:val="30"/>
          <w:szCs w:val="30"/>
        </w:rPr>
        <w:t xml:space="preserve">   1.2 สถานการณ์ราคาน้ำยางสด และยางก้อนถ้วย</w:t>
      </w:r>
    </w:p>
    <w:p>
      <w:pPr>
        <w:spacing w:after="60" w:line="276" w:lineRule="auto"/>
      </w:pPr>
      <w:r>
        <w:rPr>
          <w:sz w:val="30"/>
          <w:szCs w:val="30"/>
        </w:rPr>
        <w:t xml:space="preserve">2. สถานการณ์การผลิตยางธรรมชาติของโลก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3. สถานการณ์การใช้ยางธรรมชาติของโลก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4. สถานการณ์การส่งออกยางธรรมชาติของประเทศไทย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 ปริมาณการส่งออกยางธรรมชาติของประเทศไทย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4.1.1 ปริมาณการส่งออก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4.1.2 ปริมาณการส่งออก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 มูลค่าการส่งออกยางธรรมชาติของประเทศไทย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4.2.1 มูลค่าการส่งออก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4.2.2 มูลค่าการส่งออก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5. ปัจจัยที่เกี่ยวข้องกับอุตสาหกรรมยางของไทย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5.1 ปัจจัยสนับสนุน</w:t>
      </w:r>
    </w:p>
    <w:p>
      <w:pPr>
        <w:spacing w:after="60" w:line="276" w:lineRule="auto"/>
      </w:pPr>
      <w:r>
        <w:rPr>
          <w:sz w:val="30"/>
          <w:szCs w:val="30"/>
        </w:rPr>
        <w:t xml:space="preserve">   5.2 ปัจจัยท้าทาย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5.3 คาดการณ์แนวโน้มสถานการณ์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สถานการณ์ราคายางของประเทศไทย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สถานการณ์ราคายางแผ่นรมควัน ชั้น 3 และยางแผ่นดิบ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พบว่าราคาฟื้นตัวในบางช่วง แต่โดยรวมมีแนวโน้มปรับตัวลดลง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50.81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ในเดือนกุมภาพันธ์ ราคาอยู่ที่ 65.72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พบว่าราคาฟื้นตัวในบางช่วง แต่โดยรวมมีแนวโน้มปรับตัวลดลง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49.03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ในเดือนกุมภาพันธ์ ราคาอยู่ที่ 61.77 บาท/กก.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สถานการณ์ราคาน้ำยางสด และยางก้อนถ้วย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47.05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ในเดือนกุมภาพันธ์ ราคาอยู่ที่ 63.98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41.74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ในเดือนกุมภาพันธ์ ราคาอยู่ที่ 55.48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สถานการณ์การผลิตยางธรรมชาติของโลก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4.867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โกตดิวัวร์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1.548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1.992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3.045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2.717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2.241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2.025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0.757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ลาว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0.211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กัวเตมาลา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บังกลาเทศ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ปาปัวนิวกินี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0.575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14.598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14.704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ภาพรวมการผลิตยางธรรมชาติของโลก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โดยมีแรงขับเคลื่อนสำคัญจากผลผลิตของโกตดิวัวร์ที่ขยายตัว 7.98%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ประเทศไทยซึ่งเป็นผู้ผลิตอันดับที่ 1 ของโลก ปี 2569 คาดว่ามีปริมาณการผลิตอยู่ที่ 4.867 ล้านตัน เพิ่มขึ้น 2.14% เมื่อเทียบกับปีที่ผ่านมา สาเหตุหลักอาจมาจากสภาพอากาศที่เอื้ออำนวย และราคายางในตลาดที่ปรับตัวสูงขึ้นเป็นแรงจูงใจสำคัญที่ทำให้มีการผลิตเพิ่มมากขึ้น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ประเทศอื่นที่น่าสนใจ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โกตดิวัวร์</w:t>
      </w:r>
      <w:r>
        <w:rPr>
          <w:sz w:val="30"/>
          <w:szCs w:val="30"/>
        </w:rPr>
        <w:t xml:space="preserve"> ปริมาณการผลิตปี 2569 คาดว่าอยู่ที่ 2.151 ล้านตัน เพิ่มขึ้น 7.98%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ปริมาณการผลิตปี 2569 คาดว่าอยู่ที่ 0.360 ล้านตัน เพิ่มขึ้น 6.82%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ลาว</w:t>
      </w:r>
      <w:r>
        <w:rPr>
          <w:sz w:val="30"/>
          <w:szCs w:val="30"/>
        </w:rPr>
        <w:t xml:space="preserve"> ปริมาณการผลิตปี 2569 คาดว่าอยู่ที่ 0.602 ล้านตัน เพิ่มขึ้น 4.70% เมื่อเทียบกับปีที่ผ่านมา ซึ่งขยายตัวต่อเนื่องเป็นปีที่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เวียดนาม</w:t>
      </w:r>
      <w:r>
        <w:rPr>
          <w:sz w:val="30"/>
          <w:szCs w:val="30"/>
        </w:rPr>
        <w:t xml:space="preserve"> ปริมาณการผลิตปี 2569 คาดว่าอยู่ที่ 1.290 ล้านตัน ลดลง 4.16%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สถานการณ์การใช้ยางธรรมชาติของโลก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6.343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6.761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6.869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6.955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7.040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เกาหลีใต้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ตุรกี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เม็กซิโก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แคนาดา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รัสเซีย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ไต้หวัน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14.620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15.027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15.282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15.301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15.411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ภาพรวมการใช้ยางธรรมชาติของโลก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คาดการณ์ปริมาณการใช้ยางธรรมชาติของโลกในปี 2569 อยู่ที่ 15.411 ล้านตัน เพิ่มขึ้น 0.72% จากปี 2568 ที่ 15.301 ล้านตัน โดยมีแรงขับเคลื่อนสำคัญจากความต้องการใช้ของมาเลเซียที่ขยายตัว 8.30%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ประเทศไทยซึ่งเป็นผู้บริโภคยางธรรมชาติอันดับที่ 3 ของโลก ปี 2569 คาดว่ามีปริมาณการใช้อยู่ที่ 1.147 ล้านตัน ลดลง 3.53% เมื่อเทียบกับปีที่ผ่านมา สาเหตุหลักมาจากอุปสงค์ในประเทศชะลอตัว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ประเทศหลัก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ปริมาณการใช้ปี 2569 คาดว่าอยู่ที่ 7.040 ล้านตัน เพิ่มขึ้น 1.22%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อินเดีย</w:t>
      </w:r>
      <w:r>
        <w:rPr>
          <w:sz w:val="30"/>
          <w:szCs w:val="30"/>
        </w:rPr>
        <w:t xml:space="preserve"> ปริมาณการใช้ปี 2569 คาดว่าอยู่ที่ 1.441 ล้านตัน เพิ่มขึ้น 0.21%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ไทย</w:t>
      </w:r>
      <w:r>
        <w:rPr>
          <w:sz w:val="30"/>
          <w:szCs w:val="30"/>
        </w:rPr>
        <w:t xml:space="preserve"> ปริมาณการใช้ปี 2569 คาดว่าอยู่ที่ 1.147 ล้านตัน ลดลง 3.53% เมื่อเทียบกับปีที่ผ่านมา ซึ่งหดตัวต่อเนื่องเป็นปีที่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ปริมาณการใช้ปี 2569 คาดว่าอยู่ที่ 1.058 ล้านตัน ลดลง 0.38%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ปริมาณการใช้ปี 2569 คาดว่าอยู่ที่ 0.836 ล้านตัน เพิ่มขึ้น 1.09%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สถานการณ์การส่งออกยางธรรมชาติของประเทศไทย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ปริมาณการส่งออกยางธรรมชาติของประเทศไทย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391,389.70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297,712.40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364,934.90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330,664.20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391,389.70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297,712.40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364,934.90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330,664.20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396,573.80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358,487.00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384,842.40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409,710.70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341,890.30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387,818.80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324,947.20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289,077.50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325,527.70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346,247.90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302,805.90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360,230.50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313,685.30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267,658.60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285,460.00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290,708.10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338,156.10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298,303.60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296,034.90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357,879.00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310,227.00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278,991.60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314,434.50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317,833.90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314,141.20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343,953.50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371,385.60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341,017.90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355,600.50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336,480.60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322,376.80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369,751.70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399,099.00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4,025,825.10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3,937,407.00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4,142,144.00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ในเดือนมกราคม ปี 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330,664.20 ตัน</w:t>
      </w:r>
      <w:r>
        <w:rPr>
          <w:sz w:val="30"/>
          <w:szCs w:val="30"/>
        </w:rPr>
        <w:t xml:space="preserve"> ลดลงจากเดือนที่แล้ว </w:t>
      </w:r>
      <w:r>
        <w:rPr>
          <w:b/>
          <w:bCs/>
          <w:sz w:val="30"/>
          <w:szCs w:val="30"/>
        </w:rPr>
        <w:t xml:space="preserve">68,434.80 ตัน</w:t>
      </w:r>
      <w:r>
        <w:rPr>
          <w:sz w:val="30"/>
          <w:szCs w:val="30"/>
        </w:rPr>
        <w:t xml:space="preserve"> (−17.15%MoM) ที่มีปริมาณการส่งออกอยู่ที่ </w:t>
      </w:r>
      <w:r>
        <w:rPr>
          <w:b/>
          <w:bCs/>
          <w:sz w:val="30"/>
          <w:szCs w:val="30"/>
        </w:rPr>
        <w:t xml:space="preserve">399,099.00 ตัน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มกราคม ปี 2569 ยอดสะสมอยู่ที่ </w:t>
      </w:r>
      <w:r>
        <w:rPr>
          <w:b/>
          <w:bCs/>
          <w:sz w:val="30"/>
          <w:szCs w:val="30"/>
        </w:rPr>
        <w:t xml:space="preserve">330,664.20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34,270.70 ตัน</w:t>
      </w:r>
      <w:r>
        <w:rPr>
          <w:sz w:val="30"/>
          <w:szCs w:val="30"/>
        </w:rPr>
        <w:t xml:space="preserve"> (−9.39%YoY) ที่มียอดอยู่ที่ </w:t>
      </w:r>
      <w:r>
        <w:rPr>
          <w:b/>
          <w:bCs/>
          <w:sz w:val="30"/>
          <w:szCs w:val="30"/>
        </w:rPr>
        <w:t xml:space="preserve">364,934.90 ตัน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4.1.1 ปริมาณการส่งออกยางธรรมชาติของประเทศไทย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114,459.90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133,314.50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43,818.70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6,036.60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29,972.60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3,062.00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114,459.90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133,314.50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43,818.70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6,036.60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29,972.60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3,062.00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330,664.30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เดือนมกราคม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114,459.90 ตัน (−18.10%MoM)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133,314.50 ตัน (−20.26%MoM)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43,818.70 ตัน (−4.50%MoM)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6,036.60 ตัน (−22.17%MoM)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29,972.60 ตัน (−16.72%MoM)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3,062.00 ตัน (+21.65%MoM)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ในช่วงเดือนมกราคม - มกราคม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114,459.90 ตัน (−16.22%YoY)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133,314.50 ตัน (−10.00%YoY)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43,818.70 ตัน (+24.57%YoY)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6,036.60 ตัน (+18.63%YoY)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29,972.60 ตัน (−19.57%YoY)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3,062.00 ตัน (+14.98%YoY)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4.1.2 ปริมาณการส่งออกยางธรรมชาติของประเทศไทย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205,029.60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22,434.90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23,172.80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17,012.40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49,473.00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205,029.60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22,434.90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13,541.40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23,172.80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17,012.40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49,473.00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330,664.10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เดือนมกราคม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205,029.60 ตัน (−24.90%MoM)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22,434.90 ตัน (+9.31%MoM)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13,541.40 ตัน (−21.08%MoM)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23,172.80 ตัน (+29.23%MoM)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17,012.40 ตัน (+0.83%MoM)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49,473.00 ตัน (−7.72%MoM)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ในช่วงเดือนมกราคม - มกราคม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205,029.60 ตัน (−8.17%YoY)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22,434.90 ตัน (−4.06%YoY)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13,541.40 ตัน (−46.01%YoY)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23,172.80 ตัน (−2.59%YoY)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17,012.40 ตัน (+4.09%YoY)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49,473.00 ตัน (−6.76%YoY)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มูลค่าการส่งออกยางธรรมชาติของประเทศไทย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19,821.99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17,023.81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27,541.47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20,598.60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19,821.99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17,023.81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27,541.47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19,522.41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21,251.02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28,630.04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21,382.56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21,555.12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28,772.18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16,985.08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18,904.42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24,365.60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17,901.88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20,769.30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25,767.72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16,248.01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18,385.21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19,966.14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15,308.29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24,346.76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20,328.42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15,088.81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25,612.54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20,338.00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14,514.90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21,852.11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20,958.00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16,834.47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24,257.31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23,412.44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19,195.03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26,032.27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21,538.12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18,139.95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28,523.16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25,484.73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210,943.38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268,513.03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287,102.86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ในเดือนมกราคม ปี 2569 มูลค่าการส่งออกยางธรรมชาติของไทยอยู่ที่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20,598.60 ล้านบาท</w:t>
      </w:r>
      <w:r>
        <w:rPr>
          <w:sz w:val="30"/>
          <w:szCs w:val="30"/>
        </w:rPr>
        <w:t xml:space="preserve"> ลดลงจากเดือนที่แล้ว </w:t>
      </w:r>
      <w:r>
        <w:rPr>
          <w:b/>
          <w:bCs/>
          <w:sz w:val="30"/>
          <w:szCs w:val="30"/>
        </w:rPr>
        <w:t xml:space="preserve">4,886.13 ล้านบาท</w:t>
      </w:r>
      <w:r>
        <w:rPr>
          <w:sz w:val="30"/>
          <w:szCs w:val="30"/>
        </w:rPr>
        <w:t xml:space="preserve"> (−19.17%MoM) ที่มีมูลค่าการส่งออกอยู่ที่ </w:t>
      </w:r>
      <w:r>
        <w:rPr>
          <w:b/>
          <w:bCs/>
          <w:sz w:val="30"/>
          <w:szCs w:val="30"/>
        </w:rPr>
        <w:t xml:space="preserve">25,484.73 ล้านบาท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มกราคม ปี 2569 ยอดสะสมอยู่ที่ </w:t>
      </w:r>
      <w:r>
        <w:rPr>
          <w:b/>
          <w:bCs/>
          <w:sz w:val="30"/>
          <w:szCs w:val="30"/>
        </w:rPr>
        <w:t xml:space="preserve">20,598.60 ล้านบาท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6,942.87 ล้านบาท</w:t>
      </w:r>
      <w:r>
        <w:rPr>
          <w:sz w:val="30"/>
          <w:szCs w:val="30"/>
        </w:rPr>
        <w:t xml:space="preserve"> (−25.21%YoY) ที่มียอดอยู่ที่ </w:t>
      </w:r>
      <w:r>
        <w:rPr>
          <w:b/>
          <w:bCs/>
          <w:sz w:val="30"/>
          <w:szCs w:val="30"/>
        </w:rPr>
        <w:t xml:space="preserve">27,541.47 ล้านบาท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4.2.1 มูลค่าการส่งออกยางธรรมชาติของประเทศไทย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6,737.73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7,642.21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2,954.83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1,026.53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2,072.59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6,737.73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7,642.21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2,954.83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1,026.53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2,072.59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164.72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20,598.61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แยกรายชนิดยาง เดือนมกราคม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 6,737.73 ล้านบาท (−20.65%MoM)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 7,642.21 ล้านบาท (−22.80%MoM)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 2,954.83 ล้านบาท (−7.06%MoM)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 1,026.53 ล้านบาท (−14.41%MoM)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 2,072.59 ล้านบาท (−19.71%MoM)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 164.72 ล้านบาท (+22.62%MoM)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แยกรายชนิดยาง ในช่วงเดือนมกราคม - มกราคม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มีมูลค่าการส่งออกสะสม 6,737.73 ล้านบาท (−31.59%YoY)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มีมูลค่าการส่งออกสะสม 7,642.21 ล้านบาท (−26.27%YoY)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มีมูลค่าการส่งออกสะสม 2,954.83 ล้านบาท (+0.65%YoY)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มีมูลค่าการส่งออกสะสม 1,026.53 ล้านบาท (+8.26%YoY)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มีมูลค่าการส่งออกสะสม 2,072.59 ล้านบาท (−36.97%YoY)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มีมูลค่าการส่งออกสะสม 164.72 ล้านบาท (+5.63%YoY)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4.2.2 มูลค่าการส่งออกยางธรรมชาติของประเทศไทย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11,961.85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1,531.32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1,547.47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1,111.55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3,351.52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11,961.85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1,531.32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1,094.89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1,547.47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1,111.55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3,351.52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20,598.60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แยกรายประเทศปลายทาง เดือนมกราคม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 11,961.85 ล้านบาท (−27.61%MoM)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 1,531.32 ล้านบาท (+2.94%MoM)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 1,094.89 ล้านบาท (−12.68%MoM)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 1,547.47 ล้านบาท (+24.96%MoM)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 1,111.55 ล้านบาท (−2.02%MoM)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 3,351.52 ล้านบาท (−12.88%MoM)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แยกรายประเทศปลายทาง ในช่วงเดือนมกราคม - มกราคม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นำเข้าจากไทยด้วยมูลค่าสะสม 11,961.85 ล้านบาท (−25.42%YoY)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นำเข้าจากไทยด้วยมูลค่าสะสม 1,531.32 ล้านบาท (−22.10%YoY)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นำเข้าจากไทยด้วยมูลค่าสะสม 1,094.89 ล้านบาท (−45.60%YoY)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นำเข้าจากไทยด้วยมูลค่าสะสม 1,547.47 ล้านบาท (−18.91%YoY)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นำเข้าจากไทยด้วยมูลค่าสะสม 1,111.55 ล้านบาท (−16.27%YoY)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นำเข้าจากไทยด้วยมูลค่าสะสม 3,351.52 ล้านบาท (−21.83%YoY)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5.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สถานการณ์ค่าเงินบาทเป็นปัจจัยที่ต้องติดตามใกล้ชิด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โดยเฉพาะในช่วงที่อุปทานยางใหม่เริ่มทยอยออกสู่ตลาด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5.3 คาดการณ์แนวโน้มสถานการณ์ ณ เดือนมีนาคม 2569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จากข้อมูลความผันผวนจริงของเดือนกุมภาพันธ์ 2569 ระบบประเมินกรอบราคาสำหรับเดือนมีนาคม 2569ไว้ดังนี้ — ทั้งนี้เป็นกรอบที่ประเมินจากช่วงแกว่งจริงของราคา มิใช่การพยากรณ์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 ชั้น 3</w:t>
      </w:r>
      <w:r>
        <w:rPr>
          <w:sz w:val="30"/>
          <w:szCs w:val="30"/>
        </w:rPr>
        <w:t xml:space="preserve"> ค่ากลาง ~65.72 บาท/กก. (กรอบ 54.12 – 77.32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ยางแผ่นดิบ</w:t>
      </w:r>
      <w:r>
        <w:rPr>
          <w:sz w:val="30"/>
          <w:szCs w:val="30"/>
        </w:rPr>
        <w:t xml:space="preserve"> ค่ากลาง ~61.77 บาท/กก. (กรอบ 49.99 – 73.55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น้ำยางสด</w:t>
      </w:r>
      <w:r>
        <w:rPr>
          <w:sz w:val="30"/>
          <w:szCs w:val="30"/>
        </w:rPr>
        <w:t xml:space="preserve"> ค่ากลาง ~63.98 บาท/กก. (กรอบ 53.53 – 74.43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ยางก้อนถ้วย</w:t>
      </w:r>
      <w:r>
        <w:rPr>
          <w:sz w:val="30"/>
          <w:szCs w:val="30"/>
        </w:rPr>
        <w:t xml:space="preserve"> ค่ากลาง ~55.48 บาท/กก. (กรอบ 48.10 – 62.86 บาท/กก.)</w:t>
      </w:r>
    </w:p>
    <w:p>
      <w:pPr>
        <w:spacing w:after="200" w:line="276" w:lineRule="auto"/>
      </w:pPr>
      <w:r>
        <w:rPr>
          <w:sz w:val="24"/>
          <w:szCs w:val="24"/>
        </w:rPr>
        <w:t xml:space="preserve">หมายเหตุ: กราฟราคารายเดือนของสี่ชนิดหลักดูได้ในฉบับเว็บและฉบับ PDF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