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0" w:line="276" w:lineRule="auto"/>
      </w:pPr>
      <w:r>
        <w:rPr>
          <w:sz w:val="30"/>
          <w:szCs w:val="30"/>
        </w:rPr>
        <w:t xml:space="preserve"/>
      </w:r>
    </w:p>
    <w:p>
      <w:pPr>
        <w:spacing w:after="120" w:line="276" w:lineRule="auto"/>
        <w:jc w:val="center"/>
      </w:pPr>
      <w:r>
        <w:rPr>
          <w:b/>
          <w:bCs/>
          <w:color w:val="1C4A38"/>
          <w:sz w:val="56"/>
          <w:szCs w:val="56"/>
        </w:rPr>
        <w:t xml:space="preserve">บทวิเคราะห์สถานการณ์ยางพารา</w:t>
      </w:r>
    </w:p>
    <w:p>
      <w:pPr>
        <w:spacing w:after="120" w:line="276" w:lineRule="auto"/>
        <w:jc w:val="center"/>
      </w:pPr>
      <w:r>
        <w:rPr>
          <w:b/>
          <w:bCs/>
          <w:color w:val="1C4A38"/>
          <w:sz w:val="56"/>
          <w:szCs w:val="56"/>
        </w:rPr>
        <w:t xml:space="preserve">ณ เดือนพฤษภาคม 2569</w:t>
      </w:r>
    </w:p>
    <w:p>
      <w:pPr>
        <w:spacing w:after="4800" w:line="276" w:lineRule="auto"/>
      </w:pPr>
      <w:r>
        <w:rPr>
          <w:sz w:val="30"/>
          <w:szCs w:val="30"/>
        </w:rPr>
        <w:t xml:space="preserve"/>
      </w:r>
    </w:p>
    <w:p>
      <w:pPr>
        <w:spacing w:after="80" w:line="276" w:lineRule="auto"/>
        <w:jc w:val="end"/>
      </w:pPr>
      <w:r>
        <w:rPr>
          <w:b/>
          <w:bCs/>
          <w:sz w:val="30"/>
          <w:szCs w:val="30"/>
        </w:rPr>
        <w:t xml:space="preserve">กองวิจัยเศรษฐกิจยาง ฝ่ายเศรษฐกิจยาง การยางแห่งประเทศไทย</w:t>
      </w:r>
    </w:p>
    <w:p>
      <w:r>
        <w:br w:type="page"/>
      </w:r>
    </w:p>
    <w:p>
      <w:pPr>
        <w:spacing w:after="200" w:line="276" w:lineRule="auto"/>
        <w:jc w:val="center"/>
      </w:pPr>
      <w:r>
        <w:rPr>
          <w:b/>
          <w:bCs/>
          <w:sz w:val="40"/>
          <w:szCs w:val="40"/>
        </w:rPr>
        <w:t xml:space="preserve">สารบัญ</w:t>
      </w:r>
    </w:p>
    <w:p>
      <w:pPr>
        <w:spacing w:after="60" w:line="276" w:lineRule="auto"/>
      </w:pPr>
      <w:r>
        <w:rPr>
          <w:sz w:val="30"/>
          <w:szCs w:val="30"/>
        </w:rPr>
        <w:t xml:space="preserve">1. สถานการณ์ราคายางของประเทศไทย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1.1 สถานการณ์ราคายางแผ่นรมควัน ชั้น 3 และยางแผ่นดิบ</w:t>
      </w:r>
    </w:p>
    <w:p>
      <w:pPr>
        <w:spacing w:after="60" w:line="276" w:lineRule="auto"/>
      </w:pPr>
      <w:r>
        <w:rPr>
          <w:sz w:val="30"/>
          <w:szCs w:val="30"/>
        </w:rPr>
        <w:t xml:space="preserve">   1.2 สถานการณ์ราคาน้ำยางสด และยางก้อนถ้วย</w:t>
      </w:r>
    </w:p>
    <w:p>
      <w:pPr>
        <w:spacing w:after="60" w:line="276" w:lineRule="auto"/>
      </w:pPr>
      <w:r>
        <w:rPr>
          <w:sz w:val="30"/>
          <w:szCs w:val="30"/>
        </w:rPr>
        <w:t xml:space="preserve">2. สถานการณ์การผลิตยางธรรมชาติของโลก</w:t>
      </w:r>
    </w:p>
    <w:p>
      <w:pPr>
        <w:spacing w:after="60" w:line="276" w:lineRule="auto"/>
      </w:pPr>
      <w:r>
        <w:rPr>
          <w:sz w:val="30"/>
          <w:szCs w:val="30"/>
        </w:rPr>
        <w:t xml:space="preserve">3. สถานการณ์การใช้ยางธรรมชาติของโลก</w:t>
      </w:r>
    </w:p>
    <w:p>
      <w:pPr>
        <w:spacing w:after="60" w:line="276" w:lineRule="auto"/>
      </w:pPr>
      <w:r>
        <w:rPr>
          <w:sz w:val="30"/>
          <w:szCs w:val="30"/>
        </w:rPr>
        <w:t xml:space="preserve">4. สถานการณ์การส่งออกยางธรรมชาติของประเทศไทย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4.1 ปริมาณการส่งออกยางธรรมชาติของประเทศไทย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4.1.1 ปริมาณการส่งออก แยกรายชนิดยาง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   4.1.2 ปริมาณการส่งออก แยกรายประเทศปลายทาง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   4.2 มูลค่าการส่งออกยางธรรมชาติของประเทศไทย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4.2.1 มูลค่าการส่งออก แยกรายชนิดยาง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   4.2.2 มูลค่าการส่งออก แยกรายประเทศปลายทาง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5. ปัจจัยที่เกี่ยวข้องกับอุตสาหกรรมยางของไทย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5.1 ปัจจัยสนับสนุน</w:t>
      </w:r>
    </w:p>
    <w:p>
      <w:pPr>
        <w:spacing w:after="60" w:line="276" w:lineRule="auto"/>
      </w:pPr>
      <w:r>
        <w:rPr>
          <w:sz w:val="30"/>
          <w:szCs w:val="30"/>
        </w:rPr>
        <w:t xml:space="preserve">   5.2 ปัจจัยท้าทาย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5.3 คาดการณ์แนวโน้มสถานการณ์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1. สถานการณ์ราคายางของประเทศไทย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1.1 สถานการณ์ราคายางแผ่นรมควัน ชั้น 3 และยางแผ่นดิบ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43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ยางแผ่นรมควัน ชั้น 3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ยางแผ่นดิบ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63.13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57.47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65.72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61.77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86.42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74.44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83.19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77.19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87.74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78.56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83.80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80.00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68.63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45.06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85.71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82.96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80.86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55.58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74.47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เฉลี่ย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50.81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77.23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65.59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49.03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75.17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63.12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ตลาดกลางยางพารา กยท. — ค่าเฉลี่ยรายเดือนจากคลังข้อมูล ประมวลผลโดยกองวิจัยเศรษฐกิจยาง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จากข้อมูลราคายางแผ่นรมควัน ชั้น 3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พบว่าราคาปรับตัวลดลงในบางช่วง ก่อนฟื้นตัวสูงขึ้น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50.81 บาท/กก. และปี 2567 ค่าเฉลี่ยราคายางอยู่ที่ 77.23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65.59 บาท/กก. ลดลง 15.07%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ในเดือนพฤษภาคม ราคาอยู่ที่ 87.74 บาท/กก.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จากข้อมูลราคายางแผ่นดิบ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พบว่าราคาปรับตัวลดลงในบางช่วง ก่อนฟื้นตัวสูงขึ้น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49.03 บาท/กก. และปี 2567 ค่าเฉลี่ยราคายางอยู่ที่ 75.17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63.12 บาท/กก. ลดลง 16.03%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ในเดือนพฤษภาคม ราคาอยู่ที่ 83.80 บาท/กก.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1.2 สถานการณ์ราคาน้ำยางสด และยางก้อนถ้วย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43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น้ำยางสด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ยางก้อนถ้วย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52.53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55.48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74.31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59.46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56.74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62.72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84.17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69.49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77.52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42.42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63.75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42.66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57.34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55.22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44.86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45.60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เฉลี่ย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47.05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70.49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58.28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41.74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57.66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54.73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ตลาดกลางยางพารา กยท. — ค่าเฉลี่ยรายเดือนจากคลังข้อมูล ประมวลผลโดยกองวิจัยเศรษฐกิจยาง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จากข้อมูลราคาน้ำยางสด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พบว่าราคาปรับตัวลดลงในบางช่วง ก่อนฟื้นตัวสูงขึ้น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47.05 บาท/กก. และปี 2567 ค่าเฉลี่ยราคายางอยู่ที่ 70.49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58.28 บาท/กก. ลดลง 17.32%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ในเดือนพฤษภาคม ราคาอยู่ที่ 84.17 บาท/กก.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จากข้อมูลราคายางก้อนถ้วย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พบว่าราคาปรับตัวลดลงในบางช่วง ก่อนฟื้นตัวสูงขึ้น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41.74 บาท/กก. และปี 2567 ค่าเฉลี่ยราคายางอยู่ที่ 57.66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54.73 บาท/กก. ลดลง 5.08%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ในเดือนพฤษภาคม ราคาอยู่ที่ 69.49 บาท/กก.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2. สถานการณ์การผลิตยางธรรมชาติของโลก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758"/>
        <w:gridCol w:w="2382"/>
        <w:gridCol w:w="1083"/>
        <w:gridCol w:w="1083"/>
        <w:gridCol w:w="1083"/>
        <w:gridCol w:w="1083"/>
        <w:gridCol w:w="1083"/>
        <w:gridCol w:w="1083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ลำดับที่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ประเทศ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2564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2569*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ไทย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4.893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4.786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4.810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4.789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4.765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4.867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โกตดิวัวร์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1.548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1.800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1.992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2.151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อินโดนีเซีย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3.045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2.717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2.241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2.132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2.041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2.025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เวียดนาม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1.340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1.346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จีน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0.883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0.955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อินเดีย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0.757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0.916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7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ลาว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0.575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0.602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8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เมียนมาร์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9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กัมพูชา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0.438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10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มาเลเซีย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0.337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บราซิล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0.211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ฟิลิปปินส์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0.192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กัวเตมาลา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ศรีลังกา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บังกลาเทศ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ปาปัวนิวกินี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รวมประเทศอื่น ๆ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0.395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0.442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0.473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0.496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0.540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0.575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รวมทุกประเทศทั่วโลก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14.395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14.598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14.350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14.704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14.971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15.310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ANRPC Monthly NR Statistical Report, June 2026</w:t>
      </w:r>
    </w:p>
    <w:p>
      <w:pPr>
        <w:spacing w:after="160" w:line="276" w:lineRule="auto"/>
      </w:pPr>
      <w:r>
        <w:rPr>
          <w:sz w:val="24"/>
          <w:szCs w:val="24"/>
        </w:rPr>
        <w:t xml:space="preserve">หมายเหตุ: *ข้อมูลคาดการณ์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ภาพรวมการผลิตยางธรรมชาติของโลก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สมาคมประเทศผู้ผลิตยางธรรมชาติ (ANRPC) คาดการณ์ปริมาณการผลิตยางธรรมชาติของโลกในปี 2569 อยู่ที่ 15.310 ล้านตัน เพิ่มขึ้น 2.26% จากปี 2568 ที่ 14.971 ล้านตัน โดยมีแรงขับเคลื่อนสำคัญจากผลผลิตของโกตดิวัวร์ที่ขยายตัว 7.98%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ประเทศไทย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ประเทศไทยซึ่งเป็นผู้ผลิตอันดับที่ 1 ของโลก ปี 2569 คาดว่ามีปริมาณการผลิตอยู่ที่ 4.867 ล้านตัน เพิ่มขึ้น 2.14% เมื่อเทียบกับปีที่ผ่านมา สาเหตุหลักอาจมาจากสภาพอากาศที่เอื้ออำนวย และราคายางในตลาดที่ปรับตัวสูงขึ้นเป็นแรงจูงใจสำคัญที่ทำให้มีการผลิตเพิ่มมากขึ้น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ประเทศอื่นที่น่าสนใจ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โกตดิวัวร์</w:t>
      </w:r>
      <w:r>
        <w:rPr>
          <w:sz w:val="30"/>
          <w:szCs w:val="30"/>
        </w:rPr>
        <w:t xml:space="preserve"> ปริมาณการผลิตปี 2569 คาดว่าอยู่ที่ 2.151 ล้านตัน เพิ่มขึ้น 7.98% เมื่อเทียบกับปีที่ผ่านมา ซึ่งขยายตัวต่อเนื่องเป็นปีที่ 6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ปริมาณการผลิตปี 2569 คาดว่าอยู่ที่ 0.360 ล้านตัน เพิ่มขึ้น 6.82% เมื่อเทียบกับปีที่ผ่านมา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ลาว</w:t>
      </w:r>
      <w:r>
        <w:rPr>
          <w:sz w:val="30"/>
          <w:szCs w:val="30"/>
        </w:rPr>
        <w:t xml:space="preserve"> ปริมาณการผลิตปี 2569 คาดว่าอยู่ที่ 0.602 ล้านตัน เพิ่มขึ้น 4.70% เมื่อเทียบกับปีที่ผ่านมา ซึ่งขยายตัวต่อเนื่องเป็นปีที่ 4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เวียดนาม</w:t>
      </w:r>
      <w:r>
        <w:rPr>
          <w:sz w:val="30"/>
          <w:szCs w:val="30"/>
        </w:rPr>
        <w:t xml:space="preserve"> ปริมาณการผลิตปี 2569 คาดว่าอยู่ที่ 1.290 ล้านตัน ลดลง 4.16% เมื่อเทียบกับปีที่ผ่านมา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3. สถานการณ์การใช้ยางธรรมชาติของโลก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758"/>
        <w:gridCol w:w="2382"/>
        <w:gridCol w:w="1083"/>
        <w:gridCol w:w="1083"/>
        <w:gridCol w:w="1083"/>
        <w:gridCol w:w="1083"/>
        <w:gridCol w:w="1083"/>
        <w:gridCol w:w="1083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ลำดับที่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ประเทศ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2564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2569*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จีน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6.063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6.343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6.761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6.869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6.955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7.040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อินเดีย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1.325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1.441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ไทย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1.147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สหภาพยุโรป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1.058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สหรัฐอเมริกา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0.836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ญี่ปุ่น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7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อินโดนีเซีย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8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เวียดนาม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0.430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9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เกาหลีใต้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0.374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0.313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0.324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10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บราซิล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0.302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มาเลเซีย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ตุรกี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0.255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กัมพูชา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0.058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เม็กซิโก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ศรีลังกา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แคนาดา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17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รัสเซีย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18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ไต้หวัน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19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ฟิลิปปินส์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0.041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20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เมียนมาร์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รวมประเทศอื่น ๆ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0.378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0.376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0.372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0.382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รวมทุกประเทศทั่วโลก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14.620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15.027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14.959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15.282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15.301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15.411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ANRPC Monthly NR Statistical Report, June 2026</w:t>
      </w:r>
    </w:p>
    <w:p>
      <w:pPr>
        <w:spacing w:after="160" w:line="276" w:lineRule="auto"/>
      </w:pPr>
      <w:r>
        <w:rPr>
          <w:sz w:val="24"/>
          <w:szCs w:val="24"/>
        </w:rPr>
        <w:t xml:space="preserve">หมายเหตุ: *ข้อมูลคาดการณ์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ภาพรวมการใช้ยางธรรมชาติของโลก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สมาคมประเทศผู้ผลิตยางธรรมชาติ (ANRPC) คาดการณ์ปริมาณการใช้ยางธรรมชาติของโลกในปี 2569 อยู่ที่ 15.411 ล้านตัน เพิ่มขึ้น 0.72% จากปี 2568 ที่ 15.301 ล้านตัน โดยมีแรงขับเคลื่อนสำคัญจากความต้องการใช้ของมาเลเซียที่ขยายตัว 8.30%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ประเทศไทย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ประเทศไทยซึ่งเป็นผู้บริโภคยางธรรมชาติอันดับที่ 3 ของโลก ปี 2569 คาดว่ามีปริมาณการใช้อยู่ที่ 1.147 ล้านตัน ลดลง 3.53% เมื่อเทียบกับปีที่ผ่านมา สาเหตุหลักมาจากอุปสงค์ในประเทศชะลอตัว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ประเทศหลัก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ปริมาณการใช้ปี 2569 คาดว่าอยู่ที่ 7.040 ล้านตัน เพิ่มขึ้น 1.22% เมื่อเทียบกับปีที่ผ่านมา ซึ่งขยายตัวต่อเนื่องเป็นปีที่ 6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อินเดีย</w:t>
      </w:r>
      <w:r>
        <w:rPr>
          <w:sz w:val="30"/>
          <w:szCs w:val="30"/>
        </w:rPr>
        <w:t xml:space="preserve"> ปริมาณการใช้ปี 2569 คาดว่าอยู่ที่ 1.441 ล้านตัน เพิ่มขึ้น 0.21% เมื่อเทียบกับปีที่ผ่านมา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ไทย</w:t>
      </w:r>
      <w:r>
        <w:rPr>
          <w:sz w:val="30"/>
          <w:szCs w:val="30"/>
        </w:rPr>
        <w:t xml:space="preserve"> ปริมาณการใช้ปี 2569 คาดว่าอยู่ที่ 1.147 ล้านตัน ลดลง 3.53% เมื่อเทียบกับปีที่ผ่านมา ซึ่งหดตัวต่อเนื่องเป็นปีที่ 4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ปริมาณการใช้ปี 2569 คาดว่าอยู่ที่ 1.058 ล้านตัน ลดลง 0.38% เมื่อเทียบกับปีที่ผ่านมา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ปริมาณการใช้ปี 2569 คาดว่าอยู่ที่ 0.836 ล้านตัน เพิ่มขึ้น 1.09% เมื่อเทียบกับปีที่ผ่านมา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4. สถานการณ์การส่งออกยางธรรมชาติของประเทศไทย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4.1 ปริมาณการส่งออกยางธรรมชาติของประเทศไทย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499"/>
        <w:gridCol w:w="1785"/>
        <w:gridCol w:w="1785"/>
        <w:gridCol w:w="1785"/>
        <w:gridCol w:w="178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เดือน/ปี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391,389.70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297,712.40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364,934.90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330,664.20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396,573.80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358,487.00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384,842.40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368,714.00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409,710.70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341,890.30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387,818.80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394,852.90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324,947.20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289,077.50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325,527.70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334,998.30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รวมสะสม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1,522,621.40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1,287,167.20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1,463,123.80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1,429,229.40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346,247.90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302,805.90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360,230.50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313,685.30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267,658.60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285,460.00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290,708.10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338,156.10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298,303.60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296,034.90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357,879.00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310,227.00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278,991.60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314,434.50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317,833.90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314,141.20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343,953.50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371,385.60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341,017.90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355,600.50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336,480.60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322,376.80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369,751.70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399,099.00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4,025,825.10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3,937,407.00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4,142,144.00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ในเดือนเมษายน ปี 2569 ปริมาณการส่งออกยางธรรมชาติของไทยอยู่ที่ </w:t>
      </w:r>
      <w:r>
        <w:rPr>
          <w:b/>
          <w:bCs/>
          <w:sz w:val="30"/>
          <w:szCs w:val="30"/>
        </w:rPr>
        <w:t xml:space="preserve">334,998.30 ตัน</w:t>
      </w:r>
      <w:r>
        <w:rPr>
          <w:sz w:val="30"/>
          <w:szCs w:val="30"/>
        </w:rPr>
        <w:t xml:space="preserve"> ลดลงจากเดือนที่แล้ว </w:t>
      </w:r>
      <w:r>
        <w:rPr>
          <w:b/>
          <w:bCs/>
          <w:sz w:val="30"/>
          <w:szCs w:val="30"/>
        </w:rPr>
        <w:t xml:space="preserve">59,854.60 ตัน</w:t>
      </w:r>
      <w:r>
        <w:rPr>
          <w:sz w:val="30"/>
          <w:szCs w:val="30"/>
        </w:rPr>
        <w:t xml:space="preserve"> (−15.16%MoM) ที่มีปริมาณการส่งออกอยู่ที่ </w:t>
      </w:r>
      <w:r>
        <w:rPr>
          <w:b/>
          <w:bCs/>
          <w:sz w:val="30"/>
          <w:szCs w:val="30"/>
        </w:rPr>
        <w:t xml:space="preserve">394,852.90 ตัน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ในช่วงเดือนมกราคม - เมษายน ปี 2569 ยอดสะสมอยู่ที่ </w:t>
      </w:r>
      <w:r>
        <w:rPr>
          <w:b/>
          <w:bCs/>
          <w:sz w:val="30"/>
          <w:szCs w:val="30"/>
        </w:rPr>
        <w:t xml:space="preserve">1,429,229.40 ตัน</w:t>
      </w:r>
      <w:r>
        <w:rPr>
          <w:sz w:val="30"/>
          <w:szCs w:val="30"/>
        </w:rPr>
        <w:t xml:space="preserve"> ลดลงจากปีที่แล้ว </w:t>
      </w:r>
      <w:r>
        <w:rPr>
          <w:b/>
          <w:bCs/>
          <w:sz w:val="30"/>
          <w:szCs w:val="30"/>
        </w:rPr>
        <w:t xml:space="preserve">33,894.40 ตัน</w:t>
      </w:r>
      <w:r>
        <w:rPr>
          <w:sz w:val="30"/>
          <w:szCs w:val="30"/>
        </w:rPr>
        <w:t xml:space="preserve"> (−2.32%YoY) ที่มียอดอยู่ที่ </w:t>
      </w:r>
      <w:r>
        <w:rPr>
          <w:b/>
          <w:bCs/>
          <w:sz w:val="30"/>
          <w:szCs w:val="30"/>
        </w:rPr>
        <w:t xml:space="preserve">1,463,123.80 ตัน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4.1.1 ปริมาณการส่งออกยางธรรมชาติของประเทศไทย แยกรายชนิดยาง ปี 2569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ยางแท่ง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ยางผสม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ยางแผ่นรมควัน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ยางคอมปาวด์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น้ำยางข้น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ยางแปรรูปอื่น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114,459.90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133,314.50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43,818.70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6,036.60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29,972.60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3,062.00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330,664.30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124,533.60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155,148.60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39,469.00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6,536.50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40,829.00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2,197.20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368,713.90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116,947.90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190,047.30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34,374.20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7,342.30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43,742.40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2,398.90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394,853.00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104,008.50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166,271.00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25,236.30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7,429.40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30,383.80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1,669.20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334,998.20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459,949.90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644,781.40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142,898.20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27,344.80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144,927.80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9,327.30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1,429,229.40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 แยกรายชนิดยาง เดือนเมษายน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มีปริมาณการส่งออก 104,008.50 ตัน (−11.06%MoM)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มีปริมาณการส่งออก 166,271.00 ตัน (−12.51%MoM)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มีปริมาณการส่งออก 25,236.30 ตัน (−26.58%MoM)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มีปริมาณการส่งออก 7,429.40 ตัน (+1.19%MoM)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มีปริมาณการส่งออก 30,383.80 ตัน (−30.54%MoM)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มีปริมาณการส่งออก 1,669.20 ตัน (−30.42%MoM)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ปริมาณการส่งออกยางธรรมชาติสะสม แยกรายชนิดยาง ในช่วงเดือนมกราคม - เมษายน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มีปริมาณการส่งออกสะสม 459,949.90 ตัน (−20.96%YoY)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มีปริมาณการส่งออกสะสม 644,781.40 ตัน (+18.97%YoY)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มีปริมาณการส่งออกสะสม 142,898.20 ตัน (−0.93%YoY)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มีปริมาณการส่งออกสะสม 27,344.80 ตัน (+26.69%YoY)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มีปริมาณการส่งออกสะสม 144,927.80 ตัน (−11.41%YoY)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มีปริมาณการส่งออกสะสม 9,327.30 ตัน (−5.04%YoY)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4.1.2 ปริมาณการส่งออกยางธรรมชาติของประเทศไทย แยกรายประเทศปลายทาง ปี 2569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จีน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สหภาพยุโรป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สหรัฐอเมริกา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ญี่ปุ่น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มาเลเซีย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ประเทศอื่น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205,029.60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22,434.90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13,541.40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23,172.80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17,012.40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49,473.00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330,664.10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245,457.60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23,357.00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9,238.40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22,030.30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16,318.70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52,312.20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368,714.20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264,024.90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24,345.40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15,117.60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18,524.30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18,686.40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54,154.10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394,852.70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210,857.30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19,994.40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11,464.10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22,188.80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18,442.70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52,051.10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334,998.40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925,369.40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90,131.70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49,361.50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85,916.20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70,460.20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207,990.40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1,429,229.40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 แยกรายประเทศปลายทาง เดือนเมษายน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นำเข้าจากไทยด้วยปริมาณ 210,857.30 ตัน (−20.14%MoM)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นำเข้าจากไทยด้วยปริมาณ 19,994.40 ตัน (−17.87%MoM)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นำเข้าจากไทยด้วยปริมาณ 11,464.10 ตัน (−24.17%MoM)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นำเข้าจากไทยด้วยปริมาณ 22,188.80 ตัน (+19.78%MoM)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นำเข้าจากไทยด้วยปริมาณ 18,442.70 ตัน (−1.30%MoM)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นำเข้าจากไทยด้วยปริมาณ 52,051.10 ตัน (−3.88%MoM)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ปริมาณการส่งออกยางธรรมชาติสะสม แยกรายประเทศปลายทาง ในช่วงเดือนมกราคม - เมษายน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นำเข้าจากไทยด้วยปริมาณสะสม 925,369.40 ตัน (−1.44%YoY)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นำเข้าจากไทยด้วยปริมาณสะสม 90,131.70 ตัน (−2.00%YoY)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นำเข้าจากไทยด้วยปริมาณสะสม 49,361.50 ตัน (−37.50%YoY)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นำเข้าจากไทยด้วยปริมาณสะสม 85,916.20 ตัน (−5.01%YoY)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นำเข้าจากไทยด้วยปริมาณสะสม 70,460.20 ตัน (+9.29%YoY)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นำเข้าจากไทยด้วยปริมาณสะสม 207,990.40 ตัน (+4.87%YoY)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4.2 มูลค่าการส่งออกยางธรรมชาติของประเทศไทย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ล้านบาท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499"/>
        <w:gridCol w:w="1785"/>
        <w:gridCol w:w="1785"/>
        <w:gridCol w:w="1785"/>
        <w:gridCol w:w="178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เดือน/ปี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19,821.99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17,023.81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27,541.47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20,598.60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19,522.41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21,251.02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28,630.04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23,059.63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21,382.56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21,555.12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28,772.18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25,264.33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16,985.08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18,904.42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24,365.60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23,293.95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รวมสะสม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77,712.04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78,734.37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109,309.29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92,216.51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17,901.88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20,769.30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25,767.72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16,248.01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18,385.21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19,966.14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15,308.29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24,346.76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20,328.42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15,088.81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25,612.54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20,338.00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14,514.90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21,852.11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20,958.00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16,834.47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24,257.31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23,412.44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19,195.03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26,032.27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21,538.12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18,139.95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28,523.16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25,484.73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210,943.38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268,513.03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287,102.86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ในเดือนเมษายน ปี 2569 มูลค่าการส่งออกยางธรรมชาติของไทยอยู่ที่ </w:t>
      </w:r>
      <w:r>
        <w:rPr>
          <w:b/>
          <w:bCs/>
          <w:sz w:val="30"/>
          <w:szCs w:val="30"/>
        </w:rPr>
        <w:t xml:space="preserve">23,293.95 ล้านบาท</w:t>
      </w:r>
      <w:r>
        <w:rPr>
          <w:sz w:val="30"/>
          <w:szCs w:val="30"/>
        </w:rPr>
        <w:t xml:space="preserve"> ลดลงจากเดือนที่แล้ว </w:t>
      </w:r>
      <w:r>
        <w:rPr>
          <w:b/>
          <w:bCs/>
          <w:sz w:val="30"/>
          <w:szCs w:val="30"/>
        </w:rPr>
        <w:t xml:space="preserve">1,970.38 ล้านบาท</w:t>
      </w:r>
      <w:r>
        <w:rPr>
          <w:sz w:val="30"/>
          <w:szCs w:val="30"/>
        </w:rPr>
        <w:t xml:space="preserve"> (−7.80%MoM) ที่มีมูลค่าการส่งออกอยู่ที่ </w:t>
      </w:r>
      <w:r>
        <w:rPr>
          <w:b/>
          <w:bCs/>
          <w:sz w:val="30"/>
          <w:szCs w:val="30"/>
        </w:rPr>
        <w:t xml:space="preserve">25,264.33 ล้านบาท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ในช่วงเดือนมกราคม - เมษายน ปี 2569 ยอดสะสมอยู่ที่ </w:t>
      </w:r>
      <w:r>
        <w:rPr>
          <w:b/>
          <w:bCs/>
          <w:sz w:val="30"/>
          <w:szCs w:val="30"/>
        </w:rPr>
        <w:t xml:space="preserve">92,216.51 ล้านบาท</w:t>
      </w:r>
      <w:r>
        <w:rPr>
          <w:sz w:val="30"/>
          <w:szCs w:val="30"/>
        </w:rPr>
        <w:t xml:space="preserve"> ลดลงจากปีที่แล้ว </w:t>
      </w:r>
      <w:r>
        <w:rPr>
          <w:b/>
          <w:bCs/>
          <w:sz w:val="30"/>
          <w:szCs w:val="30"/>
        </w:rPr>
        <w:t xml:space="preserve">17,092.78 ล้านบาท</w:t>
      </w:r>
      <w:r>
        <w:rPr>
          <w:sz w:val="30"/>
          <w:szCs w:val="30"/>
        </w:rPr>
        <w:t xml:space="preserve"> (−15.64%YoY) ที่มียอดอยู่ที่ </w:t>
      </w:r>
      <w:r>
        <w:rPr>
          <w:b/>
          <w:bCs/>
          <w:sz w:val="30"/>
          <w:szCs w:val="30"/>
        </w:rPr>
        <w:t xml:space="preserve">109,309.29 ล้านบาท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4.2.1 มูลค่าการส่งออกยางธรรมชาติของประเทศไทย แยกรายชนิดยาง ปี 2569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ล้านบาท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ยางแท่ง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ยางผสม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ยางแผ่นรมควัน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ยางคอมปาวด์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น้ำยางข้น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ยางแปรรูปอื่น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6,737.73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7,642.21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2,954.83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1,026.53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2,072.59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164.72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20,598.61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7,386.78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8,986.39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2,639.40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1,055.29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2,867.18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124.59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23,059.63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7,186.38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11,203.64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2,367.44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1,170.08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3,192.17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144.61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25,264.32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6,820.78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10,594.72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1,949.33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1,242.51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2,564.48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122.13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23,293.95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28,131.67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38,426.96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9,911.00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4,494.41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10,696.42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556.05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92,216.51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 แยกรายชนิดยาง เดือนเมษายน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มีมูลค่าการส่งออก 6,820.78 ล้านบาท (−5.09%MoM)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มีมูลค่าการส่งออก 10,594.72 ล้านบาท (−5.44%MoM)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มีมูลค่าการส่งออก 1,949.33 ล้านบาท (−17.66%MoM)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มีมูลค่าการส่งออก 1,242.51 ล้านบาท (+6.19%MoM)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มีมูลค่าการส่งออก 2,564.48 ล้านบาท (−19.66%MoM)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มีมูลค่าการส่งออก 122.13 ล้านบาท (−15.55%MoM)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มูลค่าการส่งออกยางธรรมชาติสะสม แยกรายชนิดยาง ในช่วงเดือนมกราคม - เมษายน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มีมูลค่าการส่งออกสะสม 28,131.67 ล้านบาท (−31.68%YoY)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มีมูลค่าการส่งออกสะสม 38,426.96 ล้านบาท (+2.43%YoY)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มีมูลค่าการส่งออกสะสม 9,911.00 ล้านบาท (−16.99%YoY)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มีมูลค่าการส่งออกสะสม 4,494.41 ล้านบาท (+12.07%YoY)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มีมูลค่าการส่งออกสะสม 10,696.42 ล้านบาท (−24.01%YoY)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มีมูลค่าการส่งออกสะสม 556.05 ล้านบาท (−5.81%YoY)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4.2.2 มูลค่าการส่งออกยางธรรมชาติของประเทศไทย แยกรายประเทศปลายทาง ปี 2569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ล้านบาท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จีน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สหภาพยุโรป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สหรัฐอเมริกา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ญี่ปุ่น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มาเลเซีย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ประเทศอื่น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11,961.85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1,531.32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1,094.89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1,547.47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1,111.55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3,351.52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20,598.60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14,558.17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1,588.21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729.93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1,452.32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1,093.31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3,637.69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23,059.63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15,916.15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1,692.81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1,145.01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1,244.49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1,339.10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3,926.78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25,264.34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13,580.09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1,519.76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918.16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1,609.79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1,557.17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4,108.97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23,293.94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56,016.26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6,332.10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3,887.99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5,854.07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5,101.13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15,024.96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92,216.51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 แยกรายประเทศปลายทาง เดือนเมษายน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นำเข้าจากไทยด้วยมูลค่า 13,580.09 ล้านบาท (−14.68%MoM)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นำเข้าจากไทยด้วยมูลค่า 1,519.76 ล้านบาท (−10.22%MoM)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นำเข้าจากไทยด้วยมูลค่า 918.16 ล้านบาท (−19.81%MoM)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นำเข้าจากไทยด้วยมูลค่า 1,609.79 ล้านบาท (+29.35%MoM)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นำเข้าจากไทยด้วยมูลค่า 1,557.17 ล้านบาท (+16.28%MoM)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นำเข้าจากไทยด้วยมูลค่า 4,108.97 ล้านบาท (+4.64%MoM)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มูลค่าการส่งออกยางธรรมชาติสะสม แยกรายประเทศปลายทาง ในช่วงเดือนมกราคม - เมษายน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นำเข้าจากไทยด้วยมูลค่าสะสม 56,016.26 ล้านบาท (−15.99%YoY)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นำเข้าจากไทยด้วยมูลค่าสะสม 6,332.10 ล้านบาท (−16.42%YoY)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นำเข้าจากไทยด้วยมูลค่าสะสม 3,887.99 ล้านบาท (−40.61%YoY)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นำเข้าจากไทยด้วยมูลค่าสะสม 5,854.07 ล้านบาท (−18.74%YoY)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นำเข้าจากไทยด้วยมูลค่าสะสม 5,101.13 ล้านบาท (−1.06%YoY)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นำเข้าจากไทยด้วยมูลค่าสะสม 15,024.96 ล้านบาท (−6.97%YoY)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5. ปัจจัยที่เกี่ยวข้องกับอุตสาหกรรมยางของไทย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5.1 ปัจจัยสนับสนุน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5.1.1 โครงการชะลอการขายยาง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การยางแห่งประเทศไทย (กยท.) ดำเนินโครงการชะลอการขายยาง ช่วยรักษาปริมาณผลผลิตยางที่เข้าสู่ตลาดให้อยู่ในระดับที่เหมาะสม เพื่อลดความผันผวนของราคายางพาราให้มีเสถียรภาพ โดยสนับสนุนสินเชื่อเพื่อเป็นเงินทุนหมุนเวียนร้อยละ 80 ของมูลค่ายางที่สถาบันเกษตรกรชาวสวนยางรวบรวมและจัดเก็บไว้ ครอบคลุมยางก้อนถ้วย น้ำยางสด น้ำยางข้น ยางแผ่นดิบ ยางแผ่นรมควันชั้น 3 และยางแท่ง STR20 เมื่อขายยางผ่านตลาดกลางยางพาราจังหวัด กยท. จะหักสินเชื่อกลับเข้าโครงการฯ และจ่ายเงินส่วนต่างคืนให้แก่สถาบันเกษตรกรชาวสวนยาง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5.1.2 โครงการรักษาเสถียรภาพราคายางของตลาดกลางยางพารา กยท.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กยท. ได้ลงนาม MOU ว่าด้วยการบริหารจัดการผลผลิตยางอย่างเป็นระบบกับบริษัทเอกชน เพื่อผลักดันประเทศไทยสู่ศูนย์กลางอุตสาหกรรมยางของภูมิภาค สร้างความมั่นคงทางเศรษฐกิจให้เกษตรกร ลดความผันผวนของราคา และผลิตให้ตรงตามความต้องการตลาด พร้อมสนับสนุนการรวบรวมผลผลิตยาง ตรวจสอบแหล่งผลิต ประเมินความเสี่ยง ตลอดจนออกเอกสารข้อมูลการซื้อขายยางให้แก่ผู้ซื้ออย่างครบถ้วน ให้เป็นไปตามมาตรการ EUDR ซึ่งดำเนินการโดยตลาดกลางยางพาราและตลาดเครือข่ายของ กยท. ทั่วประเทศ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5.1.3 การจัดตั้งตลาดเครือข่ายและตลาดกลางยางพาราให้ครอบคลุมทุกพื้นที่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กยท. ได้จัดตั้งตลาดเครือข่ายและตลาดกลางยางพาราให้ครอบคลุมทุกพื้นที่ เพื่อให้เกษตรกรนำยางมาซื้อขายผ่านกลไกตลาดกลางยางพารา ซึ่งจะทำให้ได้รับราคาที่เป็นธรรม ประกอบกับมีระบบซื้อขายผ่านตลาดกลางด้วยการประมูลซื้อขายผ่านระบบ Thai Rubber Trade เพิ่มขีดความสามารถในการแข่งขันทางการค้าระดับโลก เชื่อมโยงข้อมูลซื้อขายยางผ่านระบบตรวจสอบย้อนกลับแหล่งที่มาของยาง รองรับมาตรการ EU Deforestation Free Regulation (EUDR) เพื่อเพิ่มมูลค่าผลผลิตยาง</w:t>
      </w:r>
    </w:p>
    <w:p>
      <w:pPr>
        <w:spacing w:after="40" w:line="276" w:lineRule="auto"/>
      </w:pPr>
      <w:r>
        <w:rPr>
          <w:sz w:val="22"/>
          <w:szCs w:val="22"/>
        </w:rPr>
        <w:t xml:space="preserve">เนื้อหาเชิงนโยบายตั้งต้นจากฉบับกรกฎาคม 2569 ของ กยท. — แก้ไขได้ในระบบ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5.2 ปัจจัยท้าทาย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5.2.1 นโยบายการเงินและความผันผวนของอัตราแลกเปลี่ยน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สถานการณ์ค่าเงินบาทเป็นปัจจัยที่ต้องติดตามใกล้ชิด ทิศทางค่าเงินบาทมีผลโดยตรงต่อราคาสินค้าส่งออกของไทยในตลาดโลกและรายได้สุทธิในรูปเงินบาทของผู้ส่งออก โดยเฉพาะในช่วงที่อุปทานยางใหม่เริ่มทยอยออกสู่ตลาด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5.2.2 สภาพอากาศและภัยธรรมชาติ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ปริมาณและการกระจายตัวของฝนในแหล่งปลูกยางเป็นตัวแปรสำคัญของปริมาณผลผลิตที่ออกสู่ตลาด ฝนตกหนักต่อเนื่องในหลายพื้นที่ทำให้การกรีดยางทำได้ไม่เต็มที่ จึงเป็นปัจจัยจำกัดปริมาณผลผลิตยางพาราที่จะออกสู่ตลาด และเป็นปัจจัยสนับสนุนให้ราคายางพารามีแนวโน้มทรงตัวในระดับสูง ทั้งนี้ติดตามสถานการณ์รายวันได้จากแดชบอร์ดสภาพอากาศของระบบ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5.2.3 ความเสี่ยงจากมาตรการภาษีการค้าสหรัฐฯ ต่อกลุ่มยางและผลิตภัณฑ์ยาง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สหรัฐฯ เริ่มเก็บภาษีนำเข้าสินค้าไทยบางรายการตั้งแต่เดือนกรกฎาคม 2569 แต่ยางธรรมชาติในรูปวัตถุดิบ เช่น ยางแผ่นและยางแท่ง ยังได้รับการยกเว้น จึงยังไม่ส่งผลกระทบโดยตรงต่อการส่งออกยางธรรมชาติของไทย อย่างไรก็ตาม ยังต้องติดตามมาตรการภาษีเพิ่มเติมกับสินค้าไทยในกลุ่มยานยนต์ ผลิตภัณฑ์ยาง และเครื่องจักร ซึ่งหากมีการเก็บภาษีเพิ่มเติมอาจทำให้ความต้องการผลิตภัณฑ์ยางของไทยในตลาดสหรัฐฯ ลดลง และส่งผลต่อความต้องการใช้ยางธรรมชาติในระยะต่อไป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5.2.4 สถานการณ์ความตึงเครียดระหว่างประเทศ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ความตึงเครียดทางภูมิรัฐศาสตร์ยังเป็นปัจจัยสำคัญที่สร้างความผันผวนให้กับตลาดพลังงานโลก ราคาน้ำมันดิบส่งผลต่อต้นทุนการผลิตยางสังเคราะห์ซึ่งเป็นสินค้าทดแทนยางธรรมชาติ ขณะที่ความไม่แน่นอนด้านการขนส่งทางทะเลบริเวณช่องแคบสำคัญยังกดดันระบบโลจิสติกส์โลก ผ่านค่าระวางเรือ ค่าประกันภัยทางทะเล และระยะเวลาขนส่งที่ยังอยู่ในระดับสูง</w:t>
      </w:r>
    </w:p>
    <w:p>
      <w:pPr>
        <w:spacing w:after="40" w:line="276" w:lineRule="auto"/>
      </w:pPr>
      <w:r>
        <w:rPr>
          <w:sz w:val="22"/>
          <w:szCs w:val="22"/>
        </w:rPr>
        <w:t xml:space="preserve">เนื้อหาเชิงนโยบายตั้งต้นจากฉบับกรกฎาคม 2569 ของ กยท. — แก้ไขได้ในระบบ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5.3 คาดการณ์แนวโน้มสถานการณ์ ณ เดือนมิถุนายน 2569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จากข้อมูลความผันผวนจริงของเดือนพฤษภาคม 2569 ระบบประเมินกรอบราคาสำหรับเดือนมิถุนายน 2569ไว้ดังนี้ — ทั้งนี้เป็นกรอบที่ประเมินจากช่วงแกว่งจริงของราคา มิใช่การพยากรณ์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 ชั้น 3</w:t>
      </w:r>
      <w:r>
        <w:rPr>
          <w:sz w:val="30"/>
          <w:szCs w:val="30"/>
        </w:rPr>
        <w:t xml:space="preserve"> ค่ากลาง ~87.74 บาท/กก. (กรอบ 82.76 – 92.72 บาท/กก.)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ยางแผ่นดิบ</w:t>
      </w:r>
      <w:r>
        <w:rPr>
          <w:sz w:val="30"/>
          <w:szCs w:val="30"/>
        </w:rPr>
        <w:t xml:space="preserve"> ค่ากลาง ~83.80 บาท/กก. (กรอบ 81.27 – 86.33 บาท/กก.)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น้ำยางสด</w:t>
      </w:r>
      <w:r>
        <w:rPr>
          <w:sz w:val="30"/>
          <w:szCs w:val="30"/>
        </w:rPr>
        <w:t xml:space="preserve"> ค่ากลาง ~84.17 บาท/กก. (กรอบ 79.72 – 88.62 บาท/กก.)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ยางก้อนถ้วย</w:t>
      </w:r>
      <w:r>
        <w:rPr>
          <w:sz w:val="30"/>
          <w:szCs w:val="30"/>
        </w:rPr>
        <w:t xml:space="preserve"> ค่ากลาง ~69.49 บาท/กก. (กรอบ 60.85 – 78.13 บาท/กก.)</w:t>
      </w:r>
    </w:p>
    <w:p>
      <w:pPr>
        <w:spacing w:after="200" w:line="276" w:lineRule="auto"/>
      </w:pPr>
      <w:r>
        <w:rPr>
          <w:sz w:val="24"/>
          <w:szCs w:val="24"/>
        </w:rPr>
        <w:t xml:space="preserve">หมายเหตุ: กราฟราคารายเดือนของสี่ชนิดหลักดูได้ในฉบับเว็บและฉบับ PDF</w:t>
      </w:r>
    </w:p>
    <w:p>
      <w:pPr>
        <w:spacing w:after="80" w:line="276" w:lineRule="auto"/>
        <w:jc w:val="end"/>
      </w:pPr>
      <w:r>
        <w:rPr>
          <w:b/>
          <w:bCs/>
          <w:sz w:val="30"/>
          <w:szCs w:val="30"/>
        </w:rPr>
        <w:t xml:space="preserve">กองวิจัยเศรษฐกิจยาง ฝ่ายเศรษฐกิจยาง การยางแห่งประเทศไทย</w:t>
      </w:r>
    </w:p>
    <w:sectPr>
      <w:pgSz w:w="11906" w:h="16838"/>
      <w:pgMar w:top="1134" w:right="1134" w:bottom="1134" w:left="1134" w:header="709" w:footer="709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pPr>
        <w:ind w:left="850" w:hanging="283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TH Sarabun New" w:hAnsi="TH Sarabun New" w:cs="TH Sarabun New"/>
        <w:sz w:val="30"/>
        <w:szCs w:val="30"/>
      </w:rPr>
    </w:rPrDefault>
    <w:pPrDefault>
      <w:pPr>
        <w:spacing w:after="8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