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0" w:line="276" w:lineRule="auto"/>
      </w:pPr>
      <w:r>
        <w:rPr>
          <w:sz w:val="30"/>
          <w:szCs w:val="30"/>
        </w:rPr>
        <w:t xml:space="preserve"/>
      </w:r>
    </w:p>
    <w:p>
      <w:pPr>
        <w:spacing w:after="120" w:line="276" w:lineRule="auto"/>
        <w:jc w:val="center"/>
      </w:pPr>
      <w:r>
        <w:rPr>
          <w:b/>
          <w:bCs/>
          <w:color w:val="1C4A38"/>
          <w:sz w:val="56"/>
          <w:szCs w:val="56"/>
        </w:rPr>
        <w:t xml:space="preserve">สถานการณ์ยางพารา</w:t>
      </w:r>
    </w:p>
    <w:p>
      <w:pPr>
        <w:spacing w:after="120" w:line="276" w:lineRule="auto"/>
        <w:jc w:val="center"/>
      </w:pPr>
      <w:r>
        <w:rPr>
          <w:b/>
          <w:bCs/>
          <w:color w:val="1C4A38"/>
          <w:sz w:val="56"/>
          <w:szCs w:val="56"/>
        </w:rPr>
        <w:t xml:space="preserve">ไตรมาสที่ 2/2569</w:t>
      </w:r>
    </w:p>
    <w:p>
      <w:pPr>
        <w:spacing w:after="4800" w:line="276" w:lineRule="auto"/>
      </w:pPr>
      <w:r>
        <w:rPr>
          <w:sz w:val="30"/>
          <w:szCs w:val="30"/>
        </w:rPr>
        <w:t xml:space="preserve"/>
      </w:r>
    </w:p>
    <w:p>
      <w:pPr>
        <w:spacing w:after="80" w:line="276" w:lineRule="auto"/>
        <w:jc w:val="end"/>
      </w:pPr>
      <w:r>
        <w:rPr>
          <w:b/>
          <w:bCs/>
          <w:sz w:val="30"/>
          <w:szCs w:val="30"/>
        </w:rPr>
        <w:t xml:space="preserve">กองวิจัยเศรษฐกิจยาง ฝ่ายเศรษฐกิจยาง การยางแห่งประเทศไทย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1. สถานการณ์ยางพาราโลก ปี 2569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1.1 การผลิตและการใช้ยางโลก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สมาคมประเทศผู้ผลิตยางธรรมชาติ (ANRPC) คาดการณ์ปริมาณการผลิตยางธรรมชาติของโลกในปี 2569 อยู่ที่ 15.310 ล้านตัน เพิ่มขึ้น 2.26% จากปี 2568 ที่ 14.971 ล้านตัน สำหรับการใช้ยางของโลกในปีนี้คาดว่าเพิ่มขึ้น 0.72% เมื่อเทียบกับปีที่ผ่านมา โดยการใช้ยางพาราของโลกปี 2569 อยู่ที่ 15.411 ล้านตัน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3707"/>
        <w:gridCol w:w="1853"/>
        <w:gridCol w:w="1853"/>
        <w:gridCol w:w="2224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รายการ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2569*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% เปลี่ยนแปลง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การผลิต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14.971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15.310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4"/>
                <w:szCs w:val="24"/>
              </w:rPr>
              <w:t xml:space="preserve">+2.26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การใช้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15.301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15.411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4"/>
                <w:szCs w:val="24"/>
              </w:rPr>
              <w:t xml:space="preserve">+0.72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ส่วนต่าง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-0.330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-0.101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pPr>
        <w:spacing w:after="160" w:line="276" w:lineRule="auto"/>
      </w:pPr>
      <w:r>
        <w:rPr>
          <w:sz w:val="24"/>
          <w:szCs w:val="24"/>
        </w:rPr>
        <w:t xml:space="preserve">หมายเหตุ: *ข้อมูลคาดการณ์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1.2 การส่งออกยางโลก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สมาคมประเทศผู้ผลิตยางธรรมชาติคาดว่าในปี 2569 จะมีปริมาณการส่งออกยางของโลก ในกลุ่มประเทศสมาชิกรวมทั้งสิ้น 9.644 ล้านตัน ลดลง 1.41% จากปีที่ผ่านมา และคาดว่าประเทศไทยจะส่งออกยางไปยังตลาดโลกในปี 2569 จำนวน 4.024 ล้านตัน รองลงมา คือ เวียดนาม และอินโดนีเซีย ซึ่งคาดว่าจะส่งออกยางได้จำนวน 1.800 ล้านตัน และ 1.720 ล้านตัน ตามลำดับ เมื่อเปรียบเทียบสัดส่วนการส่งออกยางพาราในปี 2568 พบว่า ไทยมีสัดส่วนการส่งออกยางพาราสูงถึง 42.34% ของปริมาณการส่งออกยางพาราของโลก ตามมาด้วยเวียดนาม (18.16%) อินโดนีเซีย (17.42%) มาเลเซีย (10.46%) เมียนมาร์ (4.93%) และประเทศอื่น ๆ (6.69%)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510"/>
        <w:gridCol w:w="1161"/>
        <w:gridCol w:w="1161"/>
        <w:gridCol w:w="1161"/>
        <w:gridCol w:w="1161"/>
        <w:gridCol w:w="1161"/>
        <w:gridCol w:w="1161"/>
        <w:gridCol w:w="1161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ปี พ.ศ.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ไทย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เวียดนาม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อินโดนีเซีย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มาเลเซีย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เมียนมาร์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รวม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4.033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2.044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1.791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0.997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0.365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0.702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9.932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3.938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1.885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1.665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1.128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0.523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0.704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9.843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4.142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1.777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1.704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0.482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0.654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9.783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2569*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4.024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1.800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1.720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1.004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0.489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0.608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9.644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% ปี 68-69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2"/>
                <w:szCs w:val="22"/>
              </w:rPr>
              <w:t xml:space="preserve">−2.84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1D7A46"/>
                <w:sz w:val="22"/>
                <w:szCs w:val="22"/>
              </w:rPr>
              <w:t xml:space="preserve">+1.30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1D7A46"/>
                <w:sz w:val="22"/>
                <w:szCs w:val="22"/>
              </w:rPr>
              <w:t xml:space="preserve">+0.95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2"/>
                <w:szCs w:val="22"/>
              </w:rPr>
              <w:t xml:space="preserve">−1.92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1D7A46"/>
                <w:sz w:val="22"/>
                <w:szCs w:val="22"/>
              </w:rPr>
              <w:t xml:space="preserve">+1.43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2"/>
                <w:szCs w:val="22"/>
              </w:rPr>
              <w:t xml:space="preserve">−7.18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2"/>
                <w:szCs w:val="22"/>
              </w:rPr>
              <w:t xml:space="preserve">−1.41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สัดส่วน ปี 2568 (%)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42.34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18.16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17.42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10.46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4.93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6.69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100.00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pPr>
        <w:spacing w:after="160" w:line="276" w:lineRule="auto"/>
      </w:pPr>
      <w:r>
        <w:rPr>
          <w:sz w:val="24"/>
          <w:szCs w:val="24"/>
        </w:rPr>
        <w:t xml:space="preserve">หมายเหตุ: *ข้อมูลคาดการณ์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2. สถานการณ์ยางพาราไทย ปี 2569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2.1 การผลิตและการใช้ยางของไทย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ในระยะเวลา 6 ปีที่ผ่านมา (2564 - 2569) เนื้อที่ปลูกยางของไทยเปลี่ยนแปลงจาก 24.47 ล้านไร่ในปี 2564 เป็น 23.84 ล้านไร่ในปี 2569 สำนักงานเศรษฐกิจการเกษตรคาดว่าปี 2569 ไทยมีผลผลิตยางแห้งอยู่ที่ 4.87 ล้านตัน เพิ่มขึ้น 2.14% เมื่อเทียบกับปี 2568 ที่ 4.76 ล้านตัน ส่วนผลผลิตต่อไร่ต่อปีในช่วงเดียวกันเปลี่ยนแปลงจาก 223 กก./ไร่/ปี เป็น 220 กก./ไร่/ปี เมื่อพิจารณาการใช้ยางภายในประเทศ พบว่าการใช้ยางเปลี่ยนแปลงจาก 0.93 ล้านตันในปี 2564 เป็น 1.15 ล้านตันในปี 2569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256"/>
        <w:gridCol w:w="1025"/>
        <w:gridCol w:w="1025"/>
        <w:gridCol w:w="1025"/>
        <w:gridCol w:w="1025"/>
        <w:gridCol w:w="1025"/>
        <w:gridCol w:w="1025"/>
        <w:gridCol w:w="1230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รายการ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2564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2569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% ปี 68-69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เนื้อที่ปลูกรวม (ล้านไร่)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24.23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23.82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2"/>
                <w:szCs w:val="22"/>
              </w:rPr>
              <w:t xml:space="preserve">+0.09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เนื้อที่กรีดได้ (ล้านไร่)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21.98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22.38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22.36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22.41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2"/>
                <w:szCs w:val="22"/>
              </w:rPr>
              <w:t xml:space="preserve">+0.24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ผลผลิตยางแห้ง (ล้านตัน)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4.79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4.79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2"/>
                <w:szCs w:val="22"/>
              </w:rPr>
              <w:t xml:space="preserve">+2.14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ผลผลิตต่อไร่ต่อปี (กก./ไร่/ปี)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2"/>
                <w:szCs w:val="22"/>
              </w:rPr>
              <w:t xml:space="preserve">+1.40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ปริมาณการใช้ยาง (ล้านตัน)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2"/>
                <w:szCs w:val="22"/>
              </w:rPr>
              <w:t xml:space="preserve">−3.53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2.2 การส่งออกยางของไทย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ปริมาณการส่งออกยางธรรมชาติของไทย แยกรายชนิดยาง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ในไตรมาสที่ ไตรมาส 1/2569 ปริมาณการส่งออกยางธรรมชาติของไทยอยู่ที่ </w:t>
      </w:r>
      <w:r>
        <w:rPr>
          <w:b/>
          <w:bCs/>
          <w:sz w:val="30"/>
          <w:szCs w:val="30"/>
        </w:rPr>
        <w:t xml:space="preserve">1,094,231.20 ตัน</w:t>
      </w:r>
      <w:r>
        <w:rPr>
          <w:sz w:val="30"/>
          <w:szCs w:val="30"/>
        </w:rPr>
        <w:t xml:space="preserve"> ลดลงจากไตรมาสที่แล้ว </w:t>
      </w:r>
      <w:r>
        <w:rPr>
          <w:b/>
          <w:bCs/>
          <w:sz w:val="30"/>
          <w:szCs w:val="30"/>
        </w:rPr>
        <w:t xml:space="preserve">12,733.60 ตัน</w:t>
      </w:r>
      <w:r>
        <w:rPr>
          <w:sz w:val="30"/>
          <w:szCs w:val="30"/>
        </w:rPr>
        <w:t xml:space="preserve"> (−1.15%QoQ) ที่มีปริมาณการส่งออกอยู่ที่ </w:t>
      </w:r>
      <w:r>
        <w:rPr>
          <w:b/>
          <w:bCs/>
          <w:sz w:val="30"/>
          <w:szCs w:val="30"/>
        </w:rPr>
        <w:t xml:space="preserve">1,106,964.80 ตัน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 แยกรายชนิดยาง ไตรมาส 1/2569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มีปริมาณการส่งออก 355,941.40 ตัน (−1.60%QoQ)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มีปริมาณการส่งออก 478,510.40 ตัน (−1.22%QoQ)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มีปริมาณการส่งออก 117,661.90 ตัน (−9.20%QoQ)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มีปริมาณการส่งออก 19,915.40 ตัน (−4.00%QoQ)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มีปริมาณการส่งออก 114,544.00 ตัน (+10.37%QoQ)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มีปริมาณการส่งออก 7,658.10 ตัน (+14.57%QoQ)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ในช่วงม.ค. - พ.ค. 69 ปริมาณการส่งออกยางสะสมของไทยอยู่ที่ </w:t>
      </w:r>
      <w:r>
        <w:rPr>
          <w:b/>
          <w:bCs/>
          <w:sz w:val="30"/>
          <w:szCs w:val="30"/>
        </w:rPr>
        <w:t xml:space="preserve">1,739,260.80 ตัน</w:t>
      </w:r>
      <w:r>
        <w:rPr>
          <w:sz w:val="30"/>
          <w:szCs w:val="30"/>
        </w:rPr>
        <w:t xml:space="preserve"> ลดลงจากปีที่แล้ว </w:t>
      </w:r>
      <w:r>
        <w:rPr>
          <w:b/>
          <w:bCs/>
          <w:sz w:val="30"/>
          <w:szCs w:val="30"/>
        </w:rPr>
        <w:t xml:space="preserve">84,093.50 ตัน</w:t>
      </w:r>
      <w:r>
        <w:rPr>
          <w:sz w:val="30"/>
          <w:szCs w:val="30"/>
        </w:rPr>
        <w:t xml:space="preserve"> (−4.61%YoY) ที่มีปริมาณการส่งออกอยู่ที่ </w:t>
      </w:r>
      <w:r>
        <w:rPr>
          <w:b/>
          <w:bCs/>
          <w:sz w:val="30"/>
          <w:szCs w:val="30"/>
        </w:rPr>
        <w:t xml:space="preserve">1,823,354.30 ตัน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ปริมาณการส่งออกยางธรรมชาติสะสม แยกรายชนิดยาง ในช่วงม.ค. - พ.ค. 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มีปริมาณการส่งออกสะสม 564,734.70 ตัน (−19.23%YoY)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มีปริมาณการส่งออกสะสม 793,466.40 ตัน (+9.47%YoY)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มีปริมาณการส่งออกสะสม 167,235.30 ตัน (−0.78%YoY)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มีปริมาณการส่งออกสะสม 35,765.40 ตัน (+33.51%YoY)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มีปริมาณการส่งออกสะสม 167,220.10 ตัน (−13.15%YoY)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มีปริมาณการส่งออกสะสม 10,838.90 ตัน (−5.46%YoY)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029"/>
        <w:gridCol w:w="1268"/>
        <w:gridCol w:w="1268"/>
        <w:gridCol w:w="1268"/>
        <w:gridCol w:w="1268"/>
        <w:gridCol w:w="1268"/>
        <w:gridCol w:w="1268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ชนิดยาง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ไตรมาส 4/2568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ไตรมาส 1/2569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%QoQ</w:t>
            </w:r>
          </w:p>
        </w:tc>
        <w:tc>
          <w:tcPr>
            <w:gridSpan w:val="3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รวมสะสมส่งออกรายปี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ม.ค. - พ.ค. 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ม.ค. - พ.ค. 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%YoY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ยางแท่ง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361,734.00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355,941.40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−1.60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699,214.40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564,734.70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−19.23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ยางผสม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484,434.50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478,510.40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−1.22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724,807.70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793,466.40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+9.47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ยางแผ่นรมควัน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129,588.30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117,661.90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−9.20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168,541.90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167,235.30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−0.78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ยางคอมปาวด์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20,745.80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19,915.40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−4.00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26,787.70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35,765.40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+33.51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น้ำยางข้น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103,777.80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114,544.00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+10.37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192,537.50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167,220.10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−13.15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ยางแปรรูปอื่น ๆ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6,684.40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7,658.10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+14.57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11,465.10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10,838.90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−5.46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1"/>
                <w:szCs w:val="21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1,106,964.80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1,094,231.20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1"/>
                <w:szCs w:val="21"/>
              </w:rPr>
              <w:t xml:space="preserve">−1.15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1,823,354.30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1,739,260.80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1"/>
                <w:szCs w:val="21"/>
              </w:rPr>
              <w:t xml:space="preserve">−4.61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r>
        <w:br w:type="page"/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ปริมาณการส่งออกยางธรรมชาติของไทย แยกรายประเทศปลายทาง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ในไตรมาสที่ ไตรมาส 1/2569 ปริมาณการส่งออกยางธรรมชาติของไทยอยู่ที่ </w:t>
      </w:r>
      <w:r>
        <w:rPr>
          <w:b/>
          <w:bCs/>
          <w:sz w:val="30"/>
          <w:szCs w:val="30"/>
        </w:rPr>
        <w:t xml:space="preserve">1,094,231.00 ตัน</w:t>
      </w:r>
      <w:r>
        <w:rPr>
          <w:sz w:val="30"/>
          <w:szCs w:val="30"/>
        </w:rPr>
        <w:t xml:space="preserve"> ลดลงจากไตรมาสที่แล้ว </w:t>
      </w:r>
      <w:r>
        <w:rPr>
          <w:b/>
          <w:bCs/>
          <w:sz w:val="30"/>
          <w:szCs w:val="30"/>
        </w:rPr>
        <w:t xml:space="preserve">12,734.20 ตัน</w:t>
      </w:r>
      <w:r>
        <w:rPr>
          <w:sz w:val="30"/>
          <w:szCs w:val="30"/>
        </w:rPr>
        <w:t xml:space="preserve"> (−1.15%QoQ) ที่มีปริมาณการส่งออกอยู่ที่ </w:t>
      </w:r>
      <w:r>
        <w:rPr>
          <w:b/>
          <w:bCs/>
          <w:sz w:val="30"/>
          <w:szCs w:val="30"/>
        </w:rPr>
        <w:t xml:space="preserve">1,106,965.20 ตัน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 แยกรายประเทศปลายทาง ไตรมาส 1/2569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นำเข้าจากไทยด้วยปริมาณ 714,512.10 ตัน (−5.59%QoQ)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นำเข้าจากไทยด้วยปริมาณ 70,137.30 ตัน (+17.53%QoQ)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นำเข้าจากไทยด้วยปริมาณ 37,897.40 ตัน (−8.79%QoQ)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นำเข้าจากไทยด้วยปริมาณ 63,727.40 ตัน (+24.17%QoQ)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นำเข้าจากไทยด้วยปริมาณ 52,017.50 ตัน (+7.61%QoQ)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นำเข้าจากไทยด้วยปริมาณ 155,939.30 ตัน (+4.46%QoQ)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ในช่วงม.ค. - พ.ค. 69 ปริมาณการส่งออกยางสะสมของไทยอยู่ที่ </w:t>
      </w:r>
      <w:r>
        <w:rPr>
          <w:b/>
          <w:bCs/>
          <w:sz w:val="30"/>
          <w:szCs w:val="30"/>
        </w:rPr>
        <w:t xml:space="preserve">1,739,260.40 ตัน</w:t>
      </w:r>
      <w:r>
        <w:rPr>
          <w:sz w:val="30"/>
          <w:szCs w:val="30"/>
        </w:rPr>
        <w:t xml:space="preserve"> ลดลงจากปีที่แล้ว </w:t>
      </w:r>
      <w:r>
        <w:rPr>
          <w:b/>
          <w:bCs/>
          <w:sz w:val="30"/>
          <w:szCs w:val="30"/>
        </w:rPr>
        <w:t xml:space="preserve">84,094.60 ตัน</w:t>
      </w:r>
      <w:r>
        <w:rPr>
          <w:sz w:val="30"/>
          <w:szCs w:val="30"/>
        </w:rPr>
        <w:t xml:space="preserve"> (−4.61%YoY) ที่มีปริมาณการส่งออกอยู่ที่ </w:t>
      </w:r>
      <w:r>
        <w:rPr>
          <w:b/>
          <w:bCs/>
          <w:sz w:val="30"/>
          <w:szCs w:val="30"/>
        </w:rPr>
        <w:t xml:space="preserve">1,823,355.00 ตัน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ปริมาณการส่งออกยางธรรมชาติสะสม แยกรายประเทศปลายทาง ในช่วงม.ค. - พ.ค. 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นำเข้าจากไทยด้วยปริมาณสะสม 1,113,692.40 ตัน (−5.20%YoY)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นำเข้าจากไทยด้วยปริมาณสะสม 113,898.10 ตัน (+0.47%YoY)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นำเข้าจากไทยด้วยปริมาณสะสม 62,507.80 ตัน (−34.60%YoY)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นำเข้าจากไทยด้วยปริมาณสะสม 104,429.30 ตัน (−5.17%YoY)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นำเข้าจากไทยด้วยปริมาณสะสม 87,348.00 ตัน (+9.23%YoY)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นำเข้าจากไทยด้วยปริมาณสะสม 257,384.80 ตัน (+3.13%YoY)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029"/>
        <w:gridCol w:w="1268"/>
        <w:gridCol w:w="1268"/>
        <w:gridCol w:w="1268"/>
        <w:gridCol w:w="1268"/>
        <w:gridCol w:w="1268"/>
        <w:gridCol w:w="1268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ประเทศปลายทาง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ไตรมาส 4/2568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ไตรมาส 1/2569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%QoQ</w:t>
            </w:r>
          </w:p>
        </w:tc>
        <w:tc>
          <w:tcPr>
            <w:gridSpan w:val="3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รวมสะสมส่งออกรายปี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ม.ค. - พ.ค. 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ม.ค. - พ.ค. 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%YoY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จีน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756,792.80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714,512.10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−5.59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1,174,749.30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1,113,692.40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−5.20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สหภาพยุโรป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59,676.50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70,137.30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+17.53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113,363.00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113,898.10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+0.47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สหรัฐอเมริกา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41,551.60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37,897.40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−8.79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95,575.60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62,507.80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−34.60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ญี่ปุ่น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51,321.30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63,727.40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+24.17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110,127.70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104,429.30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−5.17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มาเลเซีย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48,340.50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52,017.50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+7.61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79,967.00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87,348.00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+9.23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ประเทศอื่น ๆ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149,282.50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155,939.30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+4.46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249,572.40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257,384.80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+3.13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1"/>
                <w:szCs w:val="21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1,106,965.20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1,094,231.00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1"/>
                <w:szCs w:val="21"/>
              </w:rPr>
              <w:t xml:space="preserve">−1.15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1,823,355.00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1,739,260.40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1"/>
                <w:szCs w:val="21"/>
              </w:rPr>
              <w:t xml:space="preserve">−4.61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3. สถานการณ์ราคายาง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3.1 ราคายางโลก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บาท/กก.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606"/>
        <w:gridCol w:w="1606"/>
        <w:gridCol w:w="1606"/>
        <w:gridCol w:w="1606"/>
        <w:gridCol w:w="1606"/>
        <w:gridCol w:w="1606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ปี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ราคาปิดตลาด กยท.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F.O.B แหลมฉบัง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เซี่ยงไฮ้ (SHFE)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โตเกียว (TOCOM)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สิงคโปร์ (SGX)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58.58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66.47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50.81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58.81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77.23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83.91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65.59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73.65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70.50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72.21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72.64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77.28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85.19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79.63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76.11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81.21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%YoY (ปี 67/68)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2"/>
                <w:szCs w:val="22"/>
              </w:rPr>
              <w:t xml:space="preserve">−15.07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2"/>
                <w:szCs w:val="22"/>
              </w:rPr>
              <w:t xml:space="preserve">−12.23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การยางแห่งประเทศไทย ฝ่ายเศรษฐกิจยาง (ราคาปิดตลาด/F.O.B) และ Shanghai Futures Exchange (SHFE) · Tokyo Commodity Exchange (TOCOM) · Singapore Exchange (SGX)</w:t>
      </w:r>
    </w:p>
    <w:p>
      <w:pPr>
        <w:spacing w:after="160" w:line="276" w:lineRule="auto"/>
      </w:pPr>
      <w:r>
        <w:rPr>
          <w:sz w:val="24"/>
          <w:szCs w:val="24"/>
        </w:rPr>
        <w:t xml:space="preserve">ชุดราคาตลาดต่างประเทศในคลังข้อมูลเริ่มเก็บ ม.ค. 2568 ปีก่อนหน้านั้นและปีที่ข้อมูลไม่ครบสิบสองเดือนเว้นว่างตามจริง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928"/>
        <w:gridCol w:w="1928"/>
        <w:gridCol w:w="1928"/>
        <w:gridCol w:w="1928"/>
        <w:gridCol w:w="1928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ปี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ไทย (STR20 F.O.B)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อินโดนีเซีย (SIR20)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มาเลเซีย (SMR20)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สิงคโปร์ (TSR20)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54.96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50.77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66.15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64.30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62.58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65.65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58.29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73.01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65.76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%YoY (ปี 67/68)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2"/>
                <w:szCs w:val="22"/>
              </w:rPr>
              <w:t xml:space="preserve">−0.76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การยางแห่งประเทศไทย ฝ่ายเศรษฐกิจยาง (STR20 F.O.B) และ International Rubber Consortium Limited (IRCo) / Global Rubber Markets (GRM)</w:t>
      </w:r>
    </w:p>
    <w:p>
      <w:pPr>
        <w:spacing w:after="160" w:line="276" w:lineRule="auto"/>
      </w:pPr>
      <w:r>
        <w:rPr>
          <w:sz w:val="24"/>
          <w:szCs w:val="24"/>
        </w:rPr>
        <w:t xml:space="preserve">ชุดราคาตลาดต่างประเทศในคลังข้อมูลเริ่มเก็บ ม.ค. 2567 ถึง ม.ค. 2568 ปีก่อนหน้านั้นและปีที่ข้อมูลไม่ครบสิบสองเดือนเว้นว่างตามจริง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3.2 ราคายางในประเทศไทย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43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ยางแผ่นรมควัน ชั้น 3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ยางแผ่นดิบ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57.47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61.77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86.42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74.44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83.19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77.19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87.74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78.56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83.80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80.00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93.65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88.43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85.71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82.96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80.86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74.47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เฉลี่ย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50.81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77.23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65.59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49.03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75.17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63.12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ตลาดกลางยางพารา กยท. — ค่าเฉลี่ยรายเดือนจากคลังข้อมูล ประมวลผลโดยกองวิจัยเศรษฐกิจยาง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จากข้อมูลราคายางแผ่นรมควัน ชั้น 3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พบว่าราคาปรับตัวลดลงในบางช่วง ก่อนฟื้นตัวสูงขึ้น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50.81 บาท/กก. และปี 2567 ค่าเฉลี่ยราคายางอยู่ที่ 77.23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65.59 บาท/กก. ลดลง 15.07%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ในเดือนมิถุนายน ราคาอยู่ที่ 93.65 บาท/กก.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จากข้อมูลราคายางแผ่นดิบ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พบว่าราคาปรับตัวลดลงในบางช่วง ก่อนฟื้นตัวสูงขึ้น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49.03 บาท/กก. และปี 2567 ค่าเฉลี่ยราคายางอยู่ที่ 75.17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63.12 บาท/กก. ลดลง 16.03%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ในเดือนมิถุนายน ราคาอยู่ที่ 88.43 บาท/กก.</w:t>
      </w:r>
    </w:p>
    <w:p>
      <w:r>
        <w:br w:type="page"/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43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น้ำยางสด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ยางก้อนถ้วย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52.53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55.48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74.31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59.46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62.72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84.17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69.49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83.66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73.18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63.75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57.34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44.86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เฉลี่ย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47.05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70.49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58.28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41.74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57.66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54.73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ตลาดกลางยางพารา กยท. — ค่าเฉลี่ยรายเดือนจากคลังข้อมูล ประมวลผลโดยกองวิจัยเศรษฐกิจยาง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จากข้อมูลราคาน้ำยางสด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พบว่าราคาปรับตัวลดลงในบางช่วง ก่อนฟื้นตัวสูงขึ้น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47.05 บาท/กก. และปี 2567 ค่าเฉลี่ยราคายางอยู่ที่ 70.49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58.28 บาท/กก. ลดลง 17.32%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ในเดือนมิถุนายน ราคาอยู่ที่ 83.66 บาท/กก.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จากข้อมูลราคายางก้อนถ้วย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พบว่าราคาปรับตัวลดลงในบางช่วง ก่อนฟื้นตัวสูงขึ้น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41.74 บาท/กก. และปี 2567 ค่าเฉลี่ยราคายางอยู่ที่ 57.66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54.73 บาท/กก. ลดลง 5.08%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ในเดือนมิถุนายน ราคาอยู่ที่ 73.18 บาท/กก.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4. ปัจจัยที่เกี่ยวข้องกับอุตสาหกรรมยางของไทย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 ปัจจัยสนับสนุน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4.1.1 โครงการชะลอการขายยาง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การยางแห่งประเทศไทย (กยท.) ดำเนินโครงการชะลอการขายยาง ช่วยรักษาปริมาณผลผลิตยางที่เข้าสู่ตลาดให้อยู่ในระดับที่เหมาะสม เพื่อลดความผันผวนของราคายางพาราให้มีเสถียรภาพ โดยสนับสนุนสินเชื่อเพื่อเป็นเงินทุนหมุนเวียนร้อยละ 80 ของมูลค่ายางที่สถาบันเกษตรกรชาวสวนยางรวบรวมและจัดเก็บไว้ ครอบคลุมยางก้อนถ้วย น้ำยางสด น้ำยางข้น ยางแผ่นดิบ ยางแผ่นรมควันชั้น 3 และยางแท่ง STR20 เมื่อขายยางผ่านตลาดกลางยางพาราจังหวัด กยท. จะหักสินเชื่อกลับเข้าโครงการฯ และจ่ายเงินส่วนต่างคืนให้แก่สถาบันเกษตรกรชาวสวนยาง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4.1.2 โครงการรักษาเสถียรภาพราคายางของตลาดกลางยางพารา กยท.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กยท. ได้ลงนาม MOU ว่าด้วยการบริหารจัดการผลผลิตยางอย่างเป็นระบบกับบริษัทเอกชน เพื่อผลักดันประเทศไทยสู่ศูนย์กลางอุตสาหกรรมยางของภูมิภาค สร้างความมั่นคงทางเศรษฐกิจให้เกษตรกร ลดความผันผวนของราคา และผลิตให้ตรงตามความต้องการตลาด พร้อมสนับสนุนการรวบรวมผลผลิตยาง ตรวจสอบแหล่งผลิต ประเมินความเสี่ยง ตลอดจนออกเอกสารข้อมูลการซื้อขายยางให้แก่ผู้ซื้ออย่างครบถ้วน ให้เป็นไปตามมาตรการ EUDR ซึ่งดำเนินการโดยตลาดกลางยางพาราและตลาดเครือข่ายของ กยท. ทั่วประเทศ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4.1.3 การจัดตั้งตลาดเครือข่ายและตลาดกลางยางพาราให้ครอบคลุมทุกพื้นที่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กยท. ได้จัดตั้งตลาดเครือข่ายและตลาดกลางยางพาราให้ครอบคลุมทุกพื้นที่ เพื่อให้เกษตรกรนำยางมาซื้อขายผ่านกลไกตลาดกลางยางพารา ซึ่งจะทำให้ได้รับราคาที่เป็นธรรม ประกอบกับมีระบบซื้อขายผ่านตลาดกลางด้วยการประมูลซื้อขายผ่านระบบ Thai Rubber Trade เพิ่มขีดความสามารถในการแข่งขันทางการค้าระดับโลก เชื่อมโยงข้อมูลซื้อขายยางผ่านระบบตรวจสอบย้อนกลับแหล่งที่มาของยาง รองรับมาตรการ EU Deforestation Free Regulation (EUDR) เพื่อเพิ่มมูลค่าผลผลิตยาง</w:t>
      </w:r>
    </w:p>
    <w:p>
      <w:pPr>
        <w:spacing w:after="40" w:line="276" w:lineRule="auto"/>
      </w:pPr>
      <w:r>
        <w:rPr>
          <w:sz w:val="22"/>
          <w:szCs w:val="22"/>
        </w:rPr>
        <w:t xml:space="preserve">เนื้อหาเชิงนโยบายตั้งต้นจากฉบับกรกฎาคม 2569 ของ กยท. — แก้ไขได้ในระบบ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 ปัจจัยท้าทาย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4.2.1 นโยบายการเงินและความผันผวนของอัตราแลกเปลี่ยน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สถานการณ์ค่าเงินบาทเป็นปัจจัยที่ต้องติดตามใกล้ชิด ทิศทางค่าเงินบาทมีผลโดยตรงต่อราคาสินค้าส่งออกของไทยในตลาดโลกและรายได้สุทธิในรูปเงินบาทของผู้ส่งออก โดยเฉพาะในช่วงที่อุปทานยางใหม่เริ่มทยอยออกสู่ตลาด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4.2.2 สภาพอากาศและภัยธรรมชาติ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ปริมาณและการกระจายตัวของฝนในแหล่งปลูกยางเป็นตัวแปรสำคัญของปริมาณผลผลิตที่ออกสู่ตลาด ฝนตกหนักต่อเนื่องในหลายพื้นที่ทำให้การกรีดยางทำได้ไม่เต็มที่ จึงเป็นปัจจัยจำกัดปริมาณผลผลิตยางพาราที่จะออกสู่ตลาด และเป็นปัจจัยสนับสนุนให้ราคายางพารามีแนวโน้มทรงตัวในระดับสูง ทั้งนี้ติดตามสถานการณ์รายวันได้จากแดชบอร์ดสภาพอากาศของระบบ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4.2.3 ความเสี่ยงจากมาตรการภาษีการค้าสหรัฐฯ ต่อกลุ่มยางและผลิตภัณฑ์ยาง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สหรัฐฯ เริ่มเก็บภาษีนำเข้าสินค้าไทยบางรายการตั้งแต่เดือนกรกฎาคม 2569 แต่ยางธรรมชาติในรูปวัตถุดิบ เช่น ยางแผ่นและยางแท่ง ยังได้รับการยกเว้น จึงยังไม่ส่งผลกระทบโดยตรงต่อการส่งออกยางธรรมชาติของไทย อย่างไรก็ตาม ยังต้องติดตามมาตรการภาษีเพิ่มเติมกับสินค้าไทยในกลุ่มยานยนต์ ผลิตภัณฑ์ยาง และเครื่องจักร ซึ่งหากมีการเก็บภาษีเพิ่มเติมอาจทำให้ความต้องการผลิตภัณฑ์ยางของไทยในตลาดสหรัฐฯ ลดลง และส่งผลต่อความต้องการใช้ยางธรรมชาติในระยะต่อไป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4.2.4 สถานการณ์ความตึงเครียดระหว่างประเทศ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ความตึงเครียดทางภูมิรัฐศาสตร์ยังเป็นปัจจัยสำคัญที่สร้างความผันผวนให้กับตลาดพลังงานโลก ราคาน้ำมันดิบส่งผลต่อต้นทุนการผลิตยางสังเคราะห์ซึ่งเป็นสินค้าทดแทนยางธรรมชาติ ขณะที่ความไม่แน่นอนด้านการขนส่งทางทะเลบริเวณช่องแคบสำคัญยังกดดันระบบโลจิสติกส์โลก ผ่านค่าระวางเรือ ค่าประกันภัยทางทะเล และระยะเวลาขนส่งที่ยังอยู่ในระดับสูง</w:t>
      </w:r>
    </w:p>
    <w:p>
      <w:pPr>
        <w:spacing w:after="40" w:line="276" w:lineRule="auto"/>
      </w:pPr>
      <w:r>
        <w:rPr>
          <w:sz w:val="22"/>
          <w:szCs w:val="22"/>
        </w:rPr>
        <w:t xml:space="preserve">เนื้อหาเชิงนโยบายตั้งต้นจากฉบับกรกฎาคม 2569 ของ กยท. — แก้ไขได้ในระบบ</w:t>
      </w:r>
    </w:p>
    <w:p>
      <w:pPr>
        <w:spacing w:after="80" w:line="276" w:lineRule="auto"/>
        <w:jc w:val="end"/>
      </w:pPr>
      <w:r>
        <w:rPr>
          <w:b/>
          <w:bCs/>
          <w:sz w:val="30"/>
          <w:szCs w:val="30"/>
        </w:rPr>
        <w:t xml:space="preserve">กองวิจัยเศรษฐกิจยาง ฝ่ายเศรษฐกิจยาง การยางแห่งประเทศไทย</w:t>
      </w:r>
    </w:p>
    <w:sectPr>
      <w:pgSz w:w="11906" w:h="16838"/>
      <w:pgMar w:top="1134" w:right="1134" w:bottom="1134" w:left="1134" w:header="709" w:footer="709"/>
    </w:sectPr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pPr>
        <w:ind w:left="850" w:hanging="283"/>
      </w:pPr>
    </w:lvl>
  </w:abstractNum>
  <w:num w:numId="1">
    <w:abstractNumId w:val="0"/>
  </w:num>
</w:numbering>
</file>

<file path=word/styles.xml><?xml version="1.0" encoding="utf-8"?>
<w:styles xmlns:w="http://schemas.openxmlformats.org/wordprocessingml/2006/main">
  <w:docDefaults>
    <w:rPrDefault>
      <w:rPr>
        <w:rFonts w:ascii="TH Sarabun New" w:hAnsi="TH Sarabun New" w:cs="TH Sarabun New"/>
        <w:sz w:val="30"/>
        <w:szCs w:val="30"/>
      </w:rPr>
    </w:rPrDefault>
    <w:pPrDefault>
      <w:pPr>
        <w:spacing w:after="80"/>
      </w:pPr>
    </w:p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/Relationships>
</file>